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48" w:rsidRDefault="00637620" w:rsidP="00436748">
      <w:pPr>
        <w:pStyle w:val="Caption"/>
        <w:keepNext/>
        <w:jc w:val="center"/>
        <w:rPr>
          <w:b/>
          <w:color w:val="auto"/>
          <w:sz w:val="24"/>
          <w:szCs w:val="24"/>
        </w:rPr>
      </w:pPr>
      <w:r w:rsidRPr="00436748">
        <w:rPr>
          <w:rFonts w:ascii="Arial" w:hAnsi="Arial"/>
          <w:b/>
          <w:color w:val="auto"/>
          <w:sz w:val="24"/>
          <w:szCs w:val="24"/>
        </w:rPr>
        <w:t xml:space="preserve">  </w:t>
      </w:r>
      <w:r w:rsidRPr="00436748">
        <w:rPr>
          <w:b/>
          <w:color w:val="auto"/>
          <w:sz w:val="24"/>
          <w:szCs w:val="24"/>
        </w:rPr>
        <w:t xml:space="preserve">Table </w:t>
      </w:r>
      <w:r w:rsidR="0044250D">
        <w:rPr>
          <w:b/>
          <w:color w:val="auto"/>
          <w:sz w:val="24"/>
          <w:szCs w:val="24"/>
        </w:rPr>
        <w:t>S3</w:t>
      </w:r>
      <w:r w:rsidR="009C3D43" w:rsidRPr="00436748">
        <w:rPr>
          <w:b/>
          <w:color w:val="auto"/>
          <w:sz w:val="24"/>
          <w:szCs w:val="24"/>
        </w:rPr>
        <w:t xml:space="preserve"> </w:t>
      </w:r>
      <w:r w:rsidR="00465A36" w:rsidRPr="00436748">
        <w:rPr>
          <w:b/>
          <w:color w:val="auto"/>
          <w:sz w:val="24"/>
          <w:szCs w:val="24"/>
        </w:rPr>
        <w:t>Feature Selection</w:t>
      </w:r>
    </w:p>
    <w:p w:rsidR="00436748" w:rsidRPr="002F6332" w:rsidRDefault="00A41384" w:rsidP="00436748">
      <w:pPr>
        <w:rPr>
          <w:rFonts w:ascii="Times New Roman" w:hAnsi="Times New Roman" w:cs="Times New Roman"/>
          <w:b/>
        </w:rPr>
      </w:pPr>
      <w:bookmarkStart w:id="0" w:name="_GoBack"/>
      <w:r w:rsidRPr="002F6332">
        <w:rPr>
          <w:rFonts w:ascii="Times New Roman" w:hAnsi="Times New Roman" w:cs="Times New Roman"/>
          <w:b/>
        </w:rPr>
        <w:t xml:space="preserve">1. </w:t>
      </w:r>
      <w:r w:rsidR="0065121D" w:rsidRPr="002F6332">
        <w:rPr>
          <w:rFonts w:ascii="Times New Roman" w:hAnsi="Times New Roman" w:cs="Times New Roman"/>
          <w:b/>
        </w:rPr>
        <w:t xml:space="preserve"> </w:t>
      </w:r>
      <w:r w:rsidRPr="002F6332">
        <w:rPr>
          <w:rFonts w:ascii="Times New Roman" w:hAnsi="Times New Roman" w:cs="Times New Roman"/>
          <w:b/>
        </w:rPr>
        <w:t>Four</w:t>
      </w:r>
      <w:r w:rsidR="00D93D33" w:rsidRPr="002F6332">
        <w:rPr>
          <w:rFonts w:ascii="Times New Roman" w:hAnsi="Times New Roman" w:cs="Times New Roman"/>
          <w:b/>
        </w:rPr>
        <w:t xml:space="preserve"> different feature selection methods</w:t>
      </w:r>
    </w:p>
    <w:tbl>
      <w:tblPr>
        <w:tblStyle w:val="GridTable4-Accent3"/>
        <w:tblpPr w:leftFromText="180" w:rightFromText="180" w:vertAnchor="page" w:horzAnchor="margin" w:tblpY="2304"/>
        <w:tblW w:w="0" w:type="auto"/>
        <w:tblLook w:val="04A0" w:firstRow="1" w:lastRow="0" w:firstColumn="1" w:lastColumn="0" w:noHBand="0" w:noVBand="1"/>
      </w:tblPr>
      <w:tblGrid>
        <w:gridCol w:w="3415"/>
        <w:gridCol w:w="1159"/>
        <w:gridCol w:w="1430"/>
        <w:gridCol w:w="1430"/>
        <w:gridCol w:w="1430"/>
      </w:tblGrid>
      <w:tr w:rsidR="00766462" w:rsidRPr="00946DFC" w:rsidTr="00505FFA">
        <w:trPr>
          <w:cnfStyle w:val="100000000000" w:firstRow="1" w:lastRow="0" w:firstColumn="0" w:lastColumn="0" w:oddVBand="0" w:evenVBand="0" w:oddHBand="0" w:evenHBand="0"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3415" w:type="dxa"/>
          </w:tcPr>
          <w:bookmarkEnd w:id="0"/>
          <w:p w:rsidR="00766462" w:rsidRPr="00946DFC" w:rsidRDefault="00766462" w:rsidP="00D93D33">
            <w:pPr>
              <w:spacing w:line="360" w:lineRule="auto"/>
              <w:rPr>
                <w:rFonts w:ascii="Arial" w:hAnsi="Arial"/>
                <w:sz w:val="12"/>
                <w:szCs w:val="16"/>
              </w:rPr>
            </w:pPr>
            <w:r w:rsidRPr="00946DFC">
              <w:rPr>
                <w:rFonts w:ascii="Arial" w:hAnsi="Arial"/>
                <w:sz w:val="12"/>
                <w:szCs w:val="16"/>
              </w:rPr>
              <w:t>Feature/Method</w:t>
            </w:r>
          </w:p>
        </w:tc>
        <w:tc>
          <w:tcPr>
            <w:tcW w:w="1159" w:type="dxa"/>
          </w:tcPr>
          <w:p w:rsidR="00766462" w:rsidRPr="00946DFC" w:rsidRDefault="00766462" w:rsidP="00D93D3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STEP-Wise Logistic Regression</w:t>
            </w:r>
          </w:p>
          <w:p w:rsidR="00766462" w:rsidRPr="00946DFC" w:rsidRDefault="00766462" w:rsidP="00D93D3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(p-value, smallest the better)</w:t>
            </w:r>
          </w:p>
        </w:tc>
        <w:tc>
          <w:tcPr>
            <w:tcW w:w="1430" w:type="dxa"/>
          </w:tcPr>
          <w:p w:rsidR="00766462" w:rsidRPr="00946DFC" w:rsidRDefault="00766462" w:rsidP="00D93D3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Lasso Logistic Regression</w:t>
            </w:r>
          </w:p>
          <w:p w:rsidR="00766462" w:rsidRPr="00946DFC" w:rsidRDefault="00766462" w:rsidP="00D93D33">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sz w:val="12"/>
                <w:szCs w:val="16"/>
              </w:rPr>
            </w:pPr>
          </w:p>
        </w:tc>
        <w:tc>
          <w:tcPr>
            <w:tcW w:w="1430" w:type="dxa"/>
          </w:tcPr>
          <w:p w:rsidR="00766462" w:rsidRPr="00946DFC" w:rsidRDefault="00766462" w:rsidP="00D93D3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Randomized Logistic Regression</w:t>
            </w:r>
          </w:p>
          <w:p w:rsidR="00766462" w:rsidRPr="00946DFC" w:rsidRDefault="00766462" w:rsidP="00D93D3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sz w:val="12"/>
                <w:szCs w:val="16"/>
              </w:rPr>
            </w:pPr>
            <w:bookmarkStart w:id="1" w:name="OLE_LINK9"/>
            <w:bookmarkStart w:id="2" w:name="OLE_LINK10"/>
            <w:bookmarkStart w:id="3" w:name="OLE_LINK11"/>
            <w:r w:rsidRPr="00946DFC">
              <w:rPr>
                <w:rFonts w:ascii="Arial" w:hAnsi="Arial"/>
                <w:sz w:val="12"/>
                <w:szCs w:val="16"/>
              </w:rPr>
              <w:t>(Feature importance, the larger, the better)</w:t>
            </w:r>
            <w:bookmarkEnd w:id="1"/>
            <w:bookmarkEnd w:id="2"/>
            <w:bookmarkEnd w:id="3"/>
          </w:p>
        </w:tc>
        <w:tc>
          <w:tcPr>
            <w:tcW w:w="1430" w:type="dxa"/>
          </w:tcPr>
          <w:p w:rsidR="00766462" w:rsidRPr="00946DFC" w:rsidRDefault="00766462" w:rsidP="00D93D3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Random Forest</w:t>
            </w:r>
          </w:p>
          <w:p w:rsidR="00766462" w:rsidRPr="00946DFC" w:rsidRDefault="00766462" w:rsidP="00D93D3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(Feature importance, the larger, the better)</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3A4A36" w:rsidP="00D93D33">
            <w:pPr>
              <w:spacing w:line="360" w:lineRule="auto"/>
              <w:rPr>
                <w:rFonts w:ascii="Arial" w:hAnsi="Arial"/>
                <w:sz w:val="12"/>
                <w:szCs w:val="16"/>
              </w:rPr>
            </w:pPr>
            <w:r w:rsidRPr="00946DFC">
              <w:rPr>
                <w:rFonts w:ascii="Arial" w:hAnsi="Arial"/>
                <w:sz w:val="12"/>
                <w:szCs w:val="16"/>
              </w:rPr>
              <w:t xml:space="preserve">Folding </w:t>
            </w:r>
            <w:r w:rsidR="00766462" w:rsidRPr="00946DFC">
              <w:rPr>
                <w:rFonts w:ascii="Arial" w:hAnsi="Arial"/>
                <w:sz w:val="12"/>
                <w:szCs w:val="16"/>
              </w:rPr>
              <w:t>Energy</w:t>
            </w:r>
          </w:p>
        </w:tc>
        <w:tc>
          <w:tcPr>
            <w:tcW w:w="1159" w:type="dxa"/>
          </w:tcPr>
          <w:p w:rsidR="00766462" w:rsidRPr="00946DFC" w:rsidRDefault="00CB561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&lt;2e-16</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1.0</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0.241</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766462" w:rsidP="00D93D33">
            <w:pPr>
              <w:spacing w:line="360" w:lineRule="auto"/>
              <w:rPr>
                <w:rFonts w:ascii="Arial" w:hAnsi="Arial"/>
                <w:sz w:val="12"/>
                <w:szCs w:val="16"/>
              </w:rPr>
            </w:pPr>
            <w:r w:rsidRPr="00946DFC">
              <w:rPr>
                <w:rFonts w:ascii="Arial" w:hAnsi="Arial"/>
                <w:sz w:val="12"/>
                <w:szCs w:val="16"/>
              </w:rPr>
              <w:t>Seed</w:t>
            </w:r>
            <w:r w:rsidR="004837E7" w:rsidRPr="00946DFC">
              <w:rPr>
                <w:rFonts w:ascii="Arial" w:hAnsi="Arial"/>
                <w:sz w:val="12"/>
                <w:szCs w:val="16"/>
              </w:rPr>
              <w:t xml:space="preserve"> match</w:t>
            </w:r>
          </w:p>
        </w:tc>
        <w:tc>
          <w:tcPr>
            <w:tcW w:w="1159" w:type="dxa"/>
          </w:tcPr>
          <w:p w:rsidR="00CB5617" w:rsidRPr="00946DFC" w:rsidRDefault="00CB561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9.24e-12</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1.0</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0.076</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766462" w:rsidP="00D93D33">
            <w:pPr>
              <w:spacing w:line="360" w:lineRule="auto"/>
              <w:rPr>
                <w:rFonts w:ascii="Arial" w:hAnsi="Arial"/>
                <w:sz w:val="12"/>
                <w:szCs w:val="16"/>
              </w:rPr>
            </w:pPr>
            <w:r w:rsidRPr="00946DFC">
              <w:rPr>
                <w:rFonts w:ascii="Arial" w:hAnsi="Arial"/>
                <w:sz w:val="12"/>
                <w:szCs w:val="16"/>
              </w:rPr>
              <w:t>Accessibility</w:t>
            </w:r>
          </w:p>
        </w:tc>
        <w:tc>
          <w:tcPr>
            <w:tcW w:w="1159" w:type="dxa"/>
          </w:tcPr>
          <w:p w:rsidR="00766462" w:rsidRPr="00946DFC" w:rsidRDefault="00CB561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1.30e-15</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1.0</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0.06</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766462" w:rsidP="00D93D33">
            <w:pPr>
              <w:spacing w:line="360" w:lineRule="auto"/>
              <w:rPr>
                <w:rFonts w:ascii="Arial" w:hAnsi="Arial"/>
                <w:sz w:val="12"/>
                <w:szCs w:val="16"/>
              </w:rPr>
            </w:pPr>
            <w:r w:rsidRPr="00946DFC">
              <w:rPr>
                <w:rFonts w:ascii="Arial" w:hAnsi="Arial"/>
                <w:sz w:val="12"/>
                <w:szCs w:val="16"/>
              </w:rPr>
              <w:t>AU content</w:t>
            </w:r>
          </w:p>
        </w:tc>
        <w:tc>
          <w:tcPr>
            <w:tcW w:w="1159" w:type="dxa"/>
          </w:tcPr>
          <w:p w:rsidR="00766462" w:rsidRPr="00946DFC" w:rsidRDefault="00CB561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&lt;2e-16</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1.0</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0.053</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424733" w:rsidP="00D93D33">
            <w:pPr>
              <w:spacing w:line="360" w:lineRule="auto"/>
              <w:rPr>
                <w:rFonts w:ascii="Arial" w:hAnsi="Arial"/>
                <w:sz w:val="12"/>
                <w:szCs w:val="16"/>
              </w:rPr>
            </w:pPr>
            <w:r w:rsidRPr="00946DFC">
              <w:rPr>
                <w:rFonts w:ascii="Arial" w:hAnsi="Arial"/>
                <w:sz w:val="12"/>
                <w:szCs w:val="16"/>
              </w:rPr>
              <w:t>Stem conservation</w:t>
            </w:r>
          </w:p>
        </w:tc>
        <w:tc>
          <w:tcPr>
            <w:tcW w:w="1159" w:type="dxa"/>
          </w:tcPr>
          <w:p w:rsidR="00766462" w:rsidRPr="00946DFC" w:rsidRDefault="00CB561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2.73e-14</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0.47</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0.057</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2525C9" w:rsidP="00D93D33">
            <w:pPr>
              <w:spacing w:line="360" w:lineRule="auto"/>
              <w:rPr>
                <w:rFonts w:ascii="Arial" w:hAnsi="Arial"/>
                <w:sz w:val="12"/>
                <w:szCs w:val="16"/>
              </w:rPr>
            </w:pPr>
            <w:r w:rsidRPr="00946DFC">
              <w:rPr>
                <w:rFonts w:ascii="Arial" w:hAnsi="Arial"/>
                <w:sz w:val="12"/>
                <w:szCs w:val="16"/>
              </w:rPr>
              <w:t>Flanking conservation</w:t>
            </w:r>
          </w:p>
        </w:tc>
        <w:tc>
          <w:tcPr>
            <w:tcW w:w="1159" w:type="dxa"/>
          </w:tcPr>
          <w:p w:rsidR="00766462" w:rsidRPr="00946DFC" w:rsidRDefault="00CB561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0.765</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0.057</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F506CA" w:rsidP="00D93D33">
            <w:pPr>
              <w:spacing w:line="360" w:lineRule="auto"/>
              <w:rPr>
                <w:rFonts w:ascii="Arial" w:hAnsi="Arial"/>
                <w:sz w:val="12"/>
                <w:szCs w:val="16"/>
              </w:rPr>
            </w:pPr>
            <w:r w:rsidRPr="00946DFC">
              <w:rPr>
                <w:rFonts w:ascii="Arial" w:hAnsi="Arial"/>
                <w:sz w:val="12"/>
                <w:szCs w:val="16"/>
              </w:rPr>
              <w:t>Difference between stem and flanking conservation</w:t>
            </w:r>
          </w:p>
        </w:tc>
        <w:tc>
          <w:tcPr>
            <w:tcW w:w="1159" w:type="dxa"/>
          </w:tcPr>
          <w:p w:rsidR="00766462" w:rsidRPr="00946DFC" w:rsidRDefault="00CB561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0.028</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766462" w:rsidP="00D93D33">
            <w:pPr>
              <w:spacing w:line="360" w:lineRule="auto"/>
              <w:rPr>
                <w:rFonts w:ascii="Arial" w:hAnsi="Arial"/>
                <w:sz w:val="12"/>
                <w:szCs w:val="16"/>
              </w:rPr>
            </w:pPr>
            <w:r w:rsidRPr="00946DFC">
              <w:rPr>
                <w:rFonts w:ascii="Arial" w:hAnsi="Arial"/>
                <w:sz w:val="12"/>
                <w:szCs w:val="16"/>
              </w:rPr>
              <w:t>m/e motif</w:t>
            </w:r>
          </w:p>
        </w:tc>
        <w:tc>
          <w:tcPr>
            <w:tcW w:w="1159" w:type="dxa"/>
          </w:tcPr>
          <w:p w:rsidR="00766462" w:rsidRPr="00946DFC" w:rsidRDefault="003E2BE1"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3.19e-0</w:t>
            </w:r>
            <w:r w:rsidR="00CB5617" w:rsidRPr="00946DFC">
              <w:rPr>
                <w:rFonts w:ascii="Arial" w:hAnsi="Arial"/>
                <w:sz w:val="12"/>
                <w:szCs w:val="16"/>
              </w:rPr>
              <w:t>7</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0.5</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0.083</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9E6B86" w:rsidP="00D93D33">
            <w:pPr>
              <w:spacing w:line="360" w:lineRule="auto"/>
              <w:rPr>
                <w:rFonts w:ascii="Arial" w:hAnsi="Arial"/>
                <w:sz w:val="12"/>
                <w:szCs w:val="16"/>
              </w:rPr>
            </w:pPr>
            <w:r w:rsidRPr="00946DFC">
              <w:rPr>
                <w:rFonts w:ascii="Arial" w:hAnsi="Arial"/>
                <w:sz w:val="12"/>
                <w:szCs w:val="16"/>
              </w:rPr>
              <w:t>The total number of paired positions</w:t>
            </w:r>
          </w:p>
        </w:tc>
        <w:tc>
          <w:tcPr>
            <w:tcW w:w="1159" w:type="dxa"/>
          </w:tcPr>
          <w:p w:rsidR="00766462" w:rsidRPr="00946DFC" w:rsidRDefault="003E2BE1"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7.13e-13</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0.65</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0.034</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F26801" w:rsidP="00D93D33">
            <w:pPr>
              <w:spacing w:line="360" w:lineRule="auto"/>
              <w:rPr>
                <w:rFonts w:ascii="Arial" w:hAnsi="Arial"/>
                <w:sz w:val="12"/>
                <w:szCs w:val="16"/>
              </w:rPr>
            </w:pPr>
            <w:r w:rsidRPr="00946DFC">
              <w:rPr>
                <w:rFonts w:ascii="Arial" w:hAnsi="Arial"/>
                <w:sz w:val="12"/>
                <w:szCs w:val="16"/>
              </w:rPr>
              <w:t>The le</w:t>
            </w:r>
            <w:r w:rsidR="001A03DC" w:rsidRPr="00946DFC">
              <w:rPr>
                <w:rFonts w:ascii="Arial" w:hAnsi="Arial"/>
                <w:sz w:val="12"/>
                <w:szCs w:val="16"/>
              </w:rPr>
              <w:t>ngth of the target mRNA region</w:t>
            </w:r>
          </w:p>
        </w:tc>
        <w:tc>
          <w:tcPr>
            <w:tcW w:w="1159" w:type="dxa"/>
          </w:tcPr>
          <w:p w:rsidR="00766462" w:rsidRPr="00946DFC" w:rsidRDefault="003E2BE1"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1.14e-10</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1</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0.062</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6A641A" w:rsidP="00D93D33">
            <w:pPr>
              <w:spacing w:line="360" w:lineRule="auto"/>
              <w:rPr>
                <w:rFonts w:ascii="Arial" w:hAnsi="Arial"/>
                <w:sz w:val="12"/>
                <w:szCs w:val="16"/>
              </w:rPr>
            </w:pPr>
            <w:r w:rsidRPr="00946DFC">
              <w:rPr>
                <w:rFonts w:ascii="Arial" w:hAnsi="Arial"/>
                <w:sz w:val="12"/>
                <w:szCs w:val="16"/>
              </w:rPr>
              <w:t>The length of the largest consecutive pairs</w:t>
            </w:r>
          </w:p>
        </w:tc>
        <w:tc>
          <w:tcPr>
            <w:tcW w:w="1159" w:type="dxa"/>
          </w:tcPr>
          <w:p w:rsidR="00766462" w:rsidRPr="00946DFC" w:rsidRDefault="003E2BE1"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&lt;2e-16</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1</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0.094</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A31FC3" w:rsidP="00D93D33">
            <w:pPr>
              <w:spacing w:line="360" w:lineRule="auto"/>
              <w:rPr>
                <w:rFonts w:ascii="Arial" w:hAnsi="Arial"/>
                <w:sz w:val="12"/>
                <w:szCs w:val="16"/>
              </w:rPr>
            </w:pPr>
            <w:r w:rsidRPr="00946DFC">
              <w:rPr>
                <w:rFonts w:ascii="Arial" w:hAnsi="Arial"/>
                <w:sz w:val="12"/>
                <w:szCs w:val="16"/>
              </w:rPr>
              <w:t>The p</w:t>
            </w:r>
            <w:r w:rsidR="00811973" w:rsidRPr="00946DFC">
              <w:rPr>
                <w:rFonts w:ascii="Arial" w:hAnsi="Arial"/>
                <w:sz w:val="12"/>
                <w:szCs w:val="16"/>
              </w:rPr>
              <w:t>osition of the l</w:t>
            </w:r>
            <w:r w:rsidR="00766462" w:rsidRPr="00946DFC">
              <w:rPr>
                <w:rFonts w:ascii="Arial" w:hAnsi="Arial"/>
                <w:sz w:val="12"/>
                <w:szCs w:val="16"/>
              </w:rPr>
              <w:t>argest consecutive pairs</w:t>
            </w:r>
            <w:r w:rsidR="00DE1087" w:rsidRPr="00946DFC">
              <w:rPr>
                <w:rFonts w:ascii="Arial" w:hAnsi="Arial"/>
                <w:sz w:val="12"/>
                <w:szCs w:val="16"/>
              </w:rPr>
              <w:t xml:space="preserve"> relative to miRNA 5’</w:t>
            </w:r>
          </w:p>
        </w:tc>
        <w:tc>
          <w:tcPr>
            <w:tcW w:w="1159" w:type="dxa"/>
          </w:tcPr>
          <w:p w:rsidR="00766462" w:rsidRPr="00946DFC" w:rsidRDefault="003E2BE1"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4.46e-15</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0.815</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0.01</w:t>
            </w:r>
            <w:r w:rsidR="00BC0FC7" w:rsidRPr="00946DFC">
              <w:rPr>
                <w:rFonts w:ascii="Arial" w:hAnsi="Arial"/>
                <w:sz w:val="12"/>
                <w:szCs w:val="16"/>
              </w:rPr>
              <w:t>1</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DE1087" w:rsidP="00D93D33">
            <w:pPr>
              <w:spacing w:line="360" w:lineRule="auto"/>
              <w:rPr>
                <w:rFonts w:ascii="Arial" w:hAnsi="Arial"/>
                <w:sz w:val="12"/>
                <w:szCs w:val="16"/>
              </w:rPr>
            </w:pPr>
            <w:bookmarkStart w:id="4" w:name="_Hlk421448359"/>
            <w:r w:rsidRPr="00946DFC">
              <w:rPr>
                <w:rFonts w:ascii="Arial" w:hAnsi="Arial"/>
                <w:sz w:val="12"/>
                <w:szCs w:val="16"/>
              </w:rPr>
              <w:t>The length of the l</w:t>
            </w:r>
            <w:r w:rsidR="00766462" w:rsidRPr="00946DFC">
              <w:rPr>
                <w:rFonts w:ascii="Arial" w:hAnsi="Arial"/>
                <w:sz w:val="12"/>
                <w:szCs w:val="16"/>
              </w:rPr>
              <w:t>argest consecutive pairs  allowing 2 mismatches</w:t>
            </w:r>
          </w:p>
        </w:tc>
        <w:tc>
          <w:tcPr>
            <w:tcW w:w="1159" w:type="dxa"/>
          </w:tcPr>
          <w:p w:rsidR="00766462" w:rsidRPr="00946DFC" w:rsidRDefault="003E2BE1"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0.015</w:t>
            </w:r>
          </w:p>
          <w:p w:rsidR="002B6167"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p>
        </w:tc>
        <w:tc>
          <w:tcPr>
            <w:tcW w:w="1430" w:type="dxa"/>
          </w:tcPr>
          <w:p w:rsidR="00766462" w:rsidRPr="00946DFC" w:rsidRDefault="00BC0FC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0.015</w:t>
            </w:r>
          </w:p>
        </w:tc>
      </w:tr>
      <w:bookmarkEnd w:id="4"/>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CD1AD3" w:rsidP="00D93D33">
            <w:pPr>
              <w:spacing w:line="360" w:lineRule="auto"/>
              <w:rPr>
                <w:rFonts w:ascii="Arial" w:hAnsi="Arial"/>
                <w:sz w:val="12"/>
                <w:szCs w:val="16"/>
              </w:rPr>
            </w:pPr>
            <w:r w:rsidRPr="00946DFC">
              <w:rPr>
                <w:rFonts w:ascii="Arial" w:hAnsi="Arial"/>
                <w:sz w:val="12"/>
                <w:szCs w:val="16"/>
              </w:rPr>
              <w:t>The p</w:t>
            </w:r>
            <w:r w:rsidR="00766462" w:rsidRPr="00946DFC">
              <w:rPr>
                <w:rFonts w:ascii="Arial" w:hAnsi="Arial"/>
                <w:sz w:val="12"/>
                <w:szCs w:val="16"/>
              </w:rPr>
              <w:t xml:space="preserve">osition of </w:t>
            </w:r>
            <w:r w:rsidRPr="00946DFC">
              <w:rPr>
                <w:rFonts w:ascii="Arial" w:hAnsi="Arial"/>
                <w:sz w:val="12"/>
                <w:szCs w:val="16"/>
              </w:rPr>
              <w:t xml:space="preserve"> the l</w:t>
            </w:r>
            <w:r w:rsidR="00766462" w:rsidRPr="00946DFC">
              <w:rPr>
                <w:rFonts w:ascii="Arial" w:hAnsi="Arial"/>
                <w:sz w:val="12"/>
                <w:szCs w:val="16"/>
              </w:rPr>
              <w:t xml:space="preserve">argest consecutive pairs </w:t>
            </w:r>
            <w:bookmarkStart w:id="5" w:name="OLE_LINK6"/>
            <w:bookmarkStart w:id="6" w:name="OLE_LINK7"/>
            <w:bookmarkStart w:id="7" w:name="OLE_LINK8"/>
            <w:r w:rsidR="00766462" w:rsidRPr="00946DFC">
              <w:rPr>
                <w:rFonts w:ascii="Arial" w:hAnsi="Arial"/>
                <w:sz w:val="12"/>
                <w:szCs w:val="16"/>
              </w:rPr>
              <w:t>allowing 2 mismatches</w:t>
            </w:r>
            <w:bookmarkEnd w:id="5"/>
            <w:bookmarkEnd w:id="6"/>
            <w:bookmarkEnd w:id="7"/>
          </w:p>
        </w:tc>
        <w:tc>
          <w:tcPr>
            <w:tcW w:w="1159" w:type="dxa"/>
          </w:tcPr>
          <w:p w:rsidR="00766462" w:rsidRPr="00946DFC" w:rsidRDefault="003E2BE1"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0.04</w:t>
            </w:r>
          </w:p>
        </w:tc>
        <w:tc>
          <w:tcPr>
            <w:tcW w:w="1430" w:type="dxa"/>
          </w:tcPr>
          <w:p w:rsidR="00766462" w:rsidRPr="00946DFC" w:rsidRDefault="00BC0FC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0.028</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8773CB" w:rsidP="00D93D33">
            <w:pPr>
              <w:spacing w:line="360" w:lineRule="auto"/>
              <w:rPr>
                <w:rFonts w:ascii="Arial" w:hAnsi="Arial"/>
                <w:sz w:val="12"/>
                <w:szCs w:val="16"/>
              </w:rPr>
            </w:pPr>
            <w:r w:rsidRPr="00946DFC">
              <w:rPr>
                <w:rFonts w:ascii="Arial" w:hAnsi="Arial"/>
                <w:sz w:val="12"/>
                <w:szCs w:val="16"/>
              </w:rPr>
              <w:t>The n</w:t>
            </w:r>
            <w:r w:rsidR="00515211" w:rsidRPr="00946DFC">
              <w:rPr>
                <w:rFonts w:ascii="Arial" w:hAnsi="Arial"/>
                <w:sz w:val="12"/>
                <w:szCs w:val="16"/>
              </w:rPr>
              <w:t>umber of paired positions at the miRNA 3’ end</w:t>
            </w:r>
          </w:p>
        </w:tc>
        <w:tc>
          <w:tcPr>
            <w:tcW w:w="1159" w:type="dxa"/>
          </w:tcPr>
          <w:p w:rsidR="00766462" w:rsidRPr="00946DFC" w:rsidRDefault="003E2BE1"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7.72e-09</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0.965</w:t>
            </w:r>
          </w:p>
        </w:tc>
        <w:tc>
          <w:tcPr>
            <w:tcW w:w="1430" w:type="dxa"/>
          </w:tcPr>
          <w:p w:rsidR="00766462" w:rsidRPr="00946DFC" w:rsidRDefault="00BC0FC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0.024</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E93379" w:rsidP="00D93D33">
            <w:pPr>
              <w:spacing w:line="360" w:lineRule="auto"/>
              <w:rPr>
                <w:rFonts w:ascii="Arial" w:hAnsi="Arial"/>
                <w:sz w:val="12"/>
                <w:szCs w:val="16"/>
              </w:rPr>
            </w:pPr>
            <w:r w:rsidRPr="00946DFC">
              <w:rPr>
                <w:rFonts w:ascii="Arial" w:hAnsi="Arial"/>
                <w:sz w:val="12"/>
                <w:szCs w:val="16"/>
              </w:rPr>
              <w:t>The total number of paired positions in the seed region and the miRNA 3’ end</w:t>
            </w:r>
            <w:r w:rsidR="005F5C32" w:rsidRPr="00946DFC">
              <w:rPr>
                <w:rFonts w:ascii="Arial" w:hAnsi="Arial"/>
                <w:sz w:val="12"/>
                <w:szCs w:val="16"/>
              </w:rPr>
              <w:t xml:space="preserve"> </w:t>
            </w:r>
          </w:p>
        </w:tc>
        <w:tc>
          <w:tcPr>
            <w:tcW w:w="1159" w:type="dxa"/>
          </w:tcPr>
          <w:p w:rsidR="00766462" w:rsidRPr="00946DFC" w:rsidRDefault="003E2BE1"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0.000602</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0.005</w:t>
            </w:r>
          </w:p>
        </w:tc>
        <w:tc>
          <w:tcPr>
            <w:tcW w:w="1430" w:type="dxa"/>
          </w:tcPr>
          <w:p w:rsidR="00766462" w:rsidRPr="00946DFC" w:rsidRDefault="00BC0FC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0.019</w:t>
            </w:r>
          </w:p>
        </w:tc>
      </w:tr>
      <w:tr w:rsidR="00766462" w:rsidRPr="00946DFC" w:rsidTr="00505FF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6308F0" w:rsidP="00D93D33">
            <w:pPr>
              <w:spacing w:line="360" w:lineRule="auto"/>
              <w:rPr>
                <w:rFonts w:ascii="Arial" w:hAnsi="Arial"/>
                <w:sz w:val="12"/>
                <w:szCs w:val="16"/>
              </w:rPr>
            </w:pPr>
            <w:r w:rsidRPr="00946DFC">
              <w:rPr>
                <w:rFonts w:ascii="Arial" w:hAnsi="Arial"/>
                <w:sz w:val="12"/>
                <w:szCs w:val="16"/>
              </w:rPr>
              <w:t>The difference between</w:t>
            </w:r>
            <w:r w:rsidR="00CD104A" w:rsidRPr="00946DFC">
              <w:rPr>
                <w:rFonts w:ascii="Arial" w:hAnsi="Arial"/>
                <w:sz w:val="12"/>
                <w:szCs w:val="16"/>
              </w:rPr>
              <w:t xml:space="preserve"> the number of paired positions in the seed region and that in the miRNA 3’ end</w:t>
            </w:r>
          </w:p>
        </w:tc>
        <w:tc>
          <w:tcPr>
            <w:tcW w:w="1159" w:type="dxa"/>
          </w:tcPr>
          <w:p w:rsidR="00766462" w:rsidRPr="00946DFC" w:rsidRDefault="003E2BE1" w:rsidP="00D93D3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&lt;2e-16</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C</w:t>
            </w:r>
          </w:p>
        </w:tc>
        <w:tc>
          <w:tcPr>
            <w:tcW w:w="1430" w:type="dxa"/>
          </w:tcPr>
          <w:p w:rsidR="00766462" w:rsidRPr="00946DFC" w:rsidRDefault="002B616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1</w:t>
            </w:r>
          </w:p>
        </w:tc>
        <w:tc>
          <w:tcPr>
            <w:tcW w:w="1430" w:type="dxa"/>
          </w:tcPr>
          <w:p w:rsidR="00766462" w:rsidRPr="00946DFC" w:rsidRDefault="00BC0FC7" w:rsidP="00D93D3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sz w:val="12"/>
                <w:szCs w:val="16"/>
              </w:rPr>
            </w:pPr>
            <w:r w:rsidRPr="00946DFC">
              <w:rPr>
                <w:rFonts w:ascii="Arial" w:hAnsi="Arial"/>
                <w:sz w:val="12"/>
                <w:szCs w:val="16"/>
              </w:rPr>
              <w:t>0.054</w:t>
            </w:r>
          </w:p>
        </w:tc>
      </w:tr>
      <w:tr w:rsidR="00766462" w:rsidRPr="00946DFC" w:rsidTr="00505FFA">
        <w:trPr>
          <w:trHeight w:val="20"/>
        </w:trPr>
        <w:tc>
          <w:tcPr>
            <w:cnfStyle w:val="001000000000" w:firstRow="0" w:lastRow="0" w:firstColumn="1" w:lastColumn="0" w:oddVBand="0" w:evenVBand="0" w:oddHBand="0" w:evenHBand="0" w:firstRowFirstColumn="0" w:firstRowLastColumn="0" w:lastRowFirstColumn="0" w:lastRowLastColumn="0"/>
            <w:tcW w:w="3415" w:type="dxa"/>
          </w:tcPr>
          <w:p w:rsidR="00766462" w:rsidRPr="00946DFC" w:rsidRDefault="00766462" w:rsidP="00D93D33">
            <w:pPr>
              <w:spacing w:line="360" w:lineRule="auto"/>
              <w:rPr>
                <w:rFonts w:ascii="Arial" w:hAnsi="Arial"/>
                <w:sz w:val="12"/>
                <w:szCs w:val="16"/>
              </w:rPr>
            </w:pPr>
            <w:r w:rsidRPr="00946DFC">
              <w:rPr>
                <w:rFonts w:ascii="Arial" w:hAnsi="Arial"/>
                <w:sz w:val="12"/>
                <w:szCs w:val="16"/>
              </w:rPr>
              <w:t>Exon preference</w:t>
            </w:r>
          </w:p>
        </w:tc>
        <w:tc>
          <w:tcPr>
            <w:tcW w:w="1159" w:type="dxa"/>
          </w:tcPr>
          <w:p w:rsidR="00766462" w:rsidRPr="00946DFC" w:rsidRDefault="003E2BE1"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X</w:t>
            </w:r>
          </w:p>
        </w:tc>
        <w:tc>
          <w:tcPr>
            <w:tcW w:w="1430" w:type="dxa"/>
          </w:tcPr>
          <w:p w:rsidR="00766462" w:rsidRPr="00946DFC" w:rsidRDefault="002B616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w:t>
            </w:r>
          </w:p>
        </w:tc>
        <w:tc>
          <w:tcPr>
            <w:tcW w:w="1430" w:type="dxa"/>
          </w:tcPr>
          <w:p w:rsidR="00766462" w:rsidRPr="00946DFC" w:rsidRDefault="00BC0FC7" w:rsidP="00D93D3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sz w:val="12"/>
                <w:szCs w:val="16"/>
              </w:rPr>
            </w:pPr>
            <w:r w:rsidRPr="00946DFC">
              <w:rPr>
                <w:rFonts w:ascii="Arial" w:hAnsi="Arial"/>
                <w:sz w:val="12"/>
                <w:szCs w:val="16"/>
              </w:rPr>
              <w:t>0.0005</w:t>
            </w:r>
          </w:p>
        </w:tc>
      </w:tr>
    </w:tbl>
    <w:p w:rsidR="00EB002D" w:rsidRPr="0084603A" w:rsidRDefault="00304509" w:rsidP="00304509">
      <w:pPr>
        <w:spacing w:line="360" w:lineRule="auto"/>
        <w:jc w:val="both"/>
        <w:rPr>
          <w:rFonts w:ascii="Arial" w:hAnsi="Arial"/>
          <w:sz w:val="18"/>
          <w:szCs w:val="16"/>
        </w:rPr>
      </w:pPr>
      <w:r w:rsidRPr="0084603A">
        <w:rPr>
          <w:rFonts w:ascii="Arial" w:hAnsi="Arial"/>
          <w:b/>
          <w:sz w:val="18"/>
          <w:szCs w:val="16"/>
        </w:rPr>
        <w:t>Note</w:t>
      </w:r>
      <w:r w:rsidRPr="0084603A">
        <w:rPr>
          <w:rFonts w:ascii="Arial" w:hAnsi="Arial"/>
          <w:sz w:val="18"/>
          <w:szCs w:val="16"/>
        </w:rPr>
        <w:t xml:space="preserve">:  In the above </w:t>
      </w:r>
      <w:r w:rsidR="00766462" w:rsidRPr="0084603A">
        <w:rPr>
          <w:rFonts w:ascii="Arial" w:hAnsi="Arial"/>
          <w:sz w:val="18"/>
          <w:szCs w:val="16"/>
        </w:rPr>
        <w:t>tab</w:t>
      </w:r>
      <w:r w:rsidR="003E2BE1" w:rsidRPr="0084603A">
        <w:rPr>
          <w:rFonts w:ascii="Arial" w:hAnsi="Arial"/>
          <w:sz w:val="18"/>
          <w:szCs w:val="16"/>
        </w:rPr>
        <w:t xml:space="preserve">le, C: </w:t>
      </w:r>
      <w:proofErr w:type="spellStart"/>
      <w:r w:rsidR="003E2BE1" w:rsidRPr="0084603A">
        <w:rPr>
          <w:rFonts w:ascii="Arial" w:hAnsi="Arial"/>
          <w:sz w:val="18"/>
          <w:szCs w:val="16"/>
        </w:rPr>
        <w:t>Chosen,X</w:t>
      </w:r>
      <w:proofErr w:type="spellEnd"/>
      <w:r w:rsidR="00766462" w:rsidRPr="0084603A">
        <w:rPr>
          <w:rFonts w:ascii="Arial" w:hAnsi="Arial"/>
          <w:sz w:val="18"/>
          <w:szCs w:val="16"/>
        </w:rPr>
        <w:t xml:space="preserve">: Not Chosen; </w:t>
      </w:r>
      <w:r w:rsidR="00EB002D" w:rsidRPr="0084603A">
        <w:rPr>
          <w:rFonts w:ascii="Arial" w:hAnsi="Arial"/>
          <w:b/>
          <w:sz w:val="18"/>
          <w:szCs w:val="16"/>
        </w:rPr>
        <w:t xml:space="preserve">Criteria for feature selection:  a) </w:t>
      </w:r>
      <w:r w:rsidR="00EB002D" w:rsidRPr="0084603A">
        <w:rPr>
          <w:rFonts w:ascii="Arial" w:hAnsi="Arial"/>
          <w:sz w:val="18"/>
          <w:szCs w:val="16"/>
        </w:rPr>
        <w:t xml:space="preserve">STEP-Wise p-value &lt;0.05  </w:t>
      </w:r>
      <w:r w:rsidR="00EB002D" w:rsidRPr="0084603A">
        <w:rPr>
          <w:rFonts w:ascii="Arial" w:hAnsi="Arial"/>
          <w:b/>
          <w:sz w:val="18"/>
          <w:szCs w:val="16"/>
        </w:rPr>
        <w:t>b)</w:t>
      </w:r>
      <w:r w:rsidR="00EB002D" w:rsidRPr="0084603A">
        <w:rPr>
          <w:rFonts w:ascii="Arial" w:hAnsi="Arial"/>
          <w:sz w:val="18"/>
          <w:szCs w:val="16"/>
        </w:rPr>
        <w:t xml:space="preserve"> Lasso Chosen </w:t>
      </w:r>
      <w:r w:rsidR="00EB002D" w:rsidRPr="0084603A">
        <w:rPr>
          <w:rFonts w:ascii="Arial" w:hAnsi="Arial"/>
          <w:b/>
          <w:sz w:val="18"/>
          <w:szCs w:val="16"/>
        </w:rPr>
        <w:t>c)</w:t>
      </w:r>
      <w:r w:rsidR="00EB002D" w:rsidRPr="0084603A">
        <w:rPr>
          <w:rFonts w:ascii="Arial" w:hAnsi="Arial"/>
          <w:sz w:val="18"/>
          <w:szCs w:val="16"/>
        </w:rPr>
        <w:t>Randomized logistic feature importance/Random Forest feature importance &gt; smallest of the conventional feature (Energy, Seed, Accessibility (including AU), Conservation)</w:t>
      </w:r>
      <w:r w:rsidR="00122148" w:rsidRPr="0084603A">
        <w:rPr>
          <w:rFonts w:ascii="Arial" w:hAnsi="Arial"/>
          <w:sz w:val="18"/>
          <w:szCs w:val="16"/>
        </w:rPr>
        <w:t xml:space="preserve">.  </w:t>
      </w:r>
      <w:r w:rsidR="00D206CE" w:rsidRPr="0084603A">
        <w:rPr>
          <w:rFonts w:ascii="Arial" w:hAnsi="Arial"/>
          <w:b/>
          <w:sz w:val="18"/>
          <w:szCs w:val="16"/>
        </w:rPr>
        <w:t>d)</w:t>
      </w:r>
      <w:r w:rsidR="00D206CE" w:rsidRPr="0084603A">
        <w:rPr>
          <w:rFonts w:ascii="Arial" w:hAnsi="Arial"/>
          <w:sz w:val="18"/>
          <w:szCs w:val="16"/>
        </w:rPr>
        <w:t xml:space="preserve"> </w:t>
      </w:r>
      <w:r w:rsidR="00155F22" w:rsidRPr="0084603A">
        <w:rPr>
          <w:rFonts w:ascii="Arial" w:hAnsi="Arial"/>
          <w:sz w:val="18"/>
          <w:szCs w:val="16"/>
        </w:rPr>
        <w:t>If any feature was</w:t>
      </w:r>
      <w:r w:rsidR="00FC6141" w:rsidRPr="0084603A">
        <w:rPr>
          <w:rFonts w:ascii="Arial" w:hAnsi="Arial"/>
          <w:sz w:val="18"/>
          <w:szCs w:val="16"/>
        </w:rPr>
        <w:t xml:space="preserve"> selected by at least 2 methods, it will be chosen. </w:t>
      </w:r>
    </w:p>
    <w:p w:rsidR="004316E2" w:rsidRPr="009F72F4" w:rsidRDefault="006178CA" w:rsidP="00304509">
      <w:pPr>
        <w:spacing w:line="360" w:lineRule="auto"/>
        <w:jc w:val="both"/>
        <w:rPr>
          <w:rFonts w:ascii="Times New Roman" w:hAnsi="Times New Roman" w:cs="Times New Roman"/>
          <w:b/>
        </w:rPr>
      </w:pPr>
      <w:r w:rsidRPr="009F72F4">
        <w:rPr>
          <w:rFonts w:ascii="Times New Roman" w:hAnsi="Times New Roman" w:cs="Times New Roman"/>
          <w:b/>
        </w:rPr>
        <w:lastRenderedPageBreak/>
        <w:t xml:space="preserve"> 2. </w:t>
      </w:r>
      <w:r w:rsidR="004316E2" w:rsidRPr="009F72F4">
        <w:rPr>
          <w:rFonts w:ascii="Times New Roman" w:hAnsi="Times New Roman" w:cs="Times New Roman"/>
          <w:b/>
        </w:rPr>
        <w:t xml:space="preserve"> </w:t>
      </w:r>
      <w:r w:rsidR="00D54636" w:rsidRPr="009F72F4">
        <w:rPr>
          <w:rFonts w:ascii="Times New Roman" w:hAnsi="Times New Roman" w:cs="Times New Roman"/>
          <w:b/>
        </w:rPr>
        <w:t>C</w:t>
      </w:r>
      <w:r w:rsidR="004316E2" w:rsidRPr="009F72F4">
        <w:rPr>
          <w:rFonts w:ascii="Times New Roman" w:hAnsi="Times New Roman" w:cs="Times New Roman"/>
          <w:b/>
        </w:rPr>
        <w:t xml:space="preserve">orrelation analysis of listed 18 features </w:t>
      </w:r>
    </w:p>
    <w:p w:rsidR="00040D04" w:rsidRPr="00CB2A93" w:rsidRDefault="00F31E04" w:rsidP="006413C4">
      <w:pPr>
        <w:rPr>
          <w:rFonts w:ascii="Times New Roman" w:hAnsi="Times New Roman" w:cs="Times New Roman"/>
        </w:rPr>
      </w:pPr>
      <w:r w:rsidRPr="00CB2A93">
        <w:rPr>
          <w:rFonts w:ascii="Times New Roman" w:hAnsi="Times New Roman" w:cs="Times New Roman"/>
        </w:rPr>
        <w:t xml:space="preserve">The following is the </w:t>
      </w:r>
      <w:proofErr w:type="spellStart"/>
      <w:r w:rsidRPr="00CB2A93">
        <w:rPr>
          <w:rFonts w:ascii="Times New Roman" w:hAnsi="Times New Roman" w:cs="Times New Roman"/>
        </w:rPr>
        <w:t>Heatmap</w:t>
      </w:r>
      <w:proofErr w:type="spellEnd"/>
      <w:r w:rsidRPr="00CB2A93">
        <w:rPr>
          <w:rFonts w:ascii="Times New Roman" w:hAnsi="Times New Roman" w:cs="Times New Roman"/>
        </w:rPr>
        <w:t xml:space="preserve"> of pair-wise Pearson </w:t>
      </w:r>
      <w:r w:rsidR="009C371D" w:rsidRPr="00CB2A93">
        <w:rPr>
          <w:rFonts w:ascii="Times New Roman" w:hAnsi="Times New Roman" w:cs="Times New Roman"/>
        </w:rPr>
        <w:t>Correlation of the 18 features (id</w:t>
      </w:r>
      <w:proofErr w:type="gramStart"/>
      <w:r w:rsidR="009C371D" w:rsidRPr="00CB2A93">
        <w:rPr>
          <w:rFonts w:ascii="Times New Roman" w:hAnsi="Times New Roman" w:cs="Times New Roman"/>
        </w:rPr>
        <w:t>:0</w:t>
      </w:r>
      <w:proofErr w:type="gramEnd"/>
      <w:r w:rsidR="009C371D" w:rsidRPr="00CB2A93">
        <w:rPr>
          <w:rFonts w:ascii="Times New Roman" w:hAnsi="Times New Roman" w:cs="Times New Roman"/>
        </w:rPr>
        <w:t xml:space="preserve">-17). </w:t>
      </w:r>
    </w:p>
    <w:p w:rsidR="00205264" w:rsidRPr="00CB2A93" w:rsidRDefault="00205264" w:rsidP="006413C4">
      <w:pPr>
        <w:rPr>
          <w:rFonts w:ascii="Times New Roman" w:hAnsi="Times New Roman" w:cs="Times New Roman"/>
        </w:rPr>
      </w:pPr>
      <w:r w:rsidRPr="00CB2A93">
        <w:rPr>
          <w:rFonts w:ascii="Times New Roman" w:hAnsi="Times New Roman" w:cs="Times New Roman"/>
          <w:noProof/>
          <w:lang w:val="en-US"/>
        </w:rPr>
        <w:drawing>
          <wp:inline distT="0" distB="0" distL="0" distR="0" wp14:anchorId="3F212D32" wp14:editId="76CFB3D9">
            <wp:extent cx="5943600" cy="4457700"/>
            <wp:effectExtent l="0" t="0" r="0" b="0"/>
            <wp:docPr id="1" name="Picture 1" descr="C:\Users\john\Dropbox\ArgoProject\ArgoPaperRevision_20160120\correlation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ropbox\ArgoProject\ArgoPaperRevision_20160120\correlationshi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7A4F15" w:rsidRPr="00CB2A93" w:rsidRDefault="003D697F" w:rsidP="00645DC7">
      <w:pPr>
        <w:jc w:val="both"/>
        <w:rPr>
          <w:rFonts w:ascii="Times New Roman" w:hAnsi="Times New Roman" w:cs="Times New Roman"/>
        </w:rPr>
      </w:pPr>
      <w:r w:rsidRPr="00CB2A93">
        <w:rPr>
          <w:rFonts w:ascii="Times New Roman" w:hAnsi="Times New Roman" w:cs="Times New Roman"/>
        </w:rPr>
        <w:t xml:space="preserve">(1) Feature 6 </w:t>
      </w:r>
      <w:proofErr w:type="gramStart"/>
      <w:r w:rsidRPr="00CB2A93">
        <w:rPr>
          <w:rFonts w:ascii="Times New Roman" w:hAnsi="Times New Roman" w:cs="Times New Roman"/>
        </w:rPr>
        <w:t>-(</w:t>
      </w:r>
      <w:proofErr w:type="gramEnd"/>
      <w:r w:rsidRPr="00CB2A93">
        <w:rPr>
          <w:rFonts w:ascii="Times New Roman" w:hAnsi="Times New Roman" w:cs="Times New Roman"/>
        </w:rPr>
        <w:t xml:space="preserve">Difference between STEM and Flanking conservation) is highly correlated to Feature 4 (STEM conservation) with correlation coefficient 0.61 </w:t>
      </w:r>
      <w:r w:rsidR="007A4F15" w:rsidRPr="00CB2A93">
        <w:rPr>
          <w:rFonts w:ascii="Times New Roman" w:hAnsi="Times New Roman" w:cs="Times New Roman"/>
        </w:rPr>
        <w:t>.</w:t>
      </w:r>
    </w:p>
    <w:p w:rsidR="003D697F" w:rsidRPr="00CB2A93" w:rsidRDefault="003D697F" w:rsidP="00645DC7">
      <w:pPr>
        <w:jc w:val="both"/>
        <w:rPr>
          <w:rFonts w:ascii="Times New Roman" w:hAnsi="Times New Roman" w:cs="Times New Roman"/>
        </w:rPr>
      </w:pPr>
      <w:r w:rsidRPr="00CB2A93">
        <w:rPr>
          <w:rFonts w:ascii="Times New Roman" w:hAnsi="Times New Roman" w:cs="Times New Roman"/>
        </w:rPr>
        <w:t xml:space="preserve">(2) Feature 12- (The length of largest consecutive pairs allowing 2 mismatches) is highly correlated with feature 10 (The length of largest consecutive pairs) with correlation coefficient 0.70. </w:t>
      </w:r>
    </w:p>
    <w:p w:rsidR="003D697F" w:rsidRPr="00CB2A93" w:rsidRDefault="003D697F" w:rsidP="00645DC7">
      <w:pPr>
        <w:jc w:val="both"/>
        <w:rPr>
          <w:rFonts w:ascii="Times New Roman" w:hAnsi="Times New Roman" w:cs="Times New Roman"/>
        </w:rPr>
      </w:pPr>
      <w:r w:rsidRPr="00CB2A93">
        <w:rPr>
          <w:rFonts w:ascii="Times New Roman" w:hAnsi="Times New Roman" w:cs="Times New Roman"/>
        </w:rPr>
        <w:t xml:space="preserve">(3) Feature 13 (The position of largest consecutive pairs allowing 2 mismatches) is highly correlated with feature 11 (The position of largest consecutive pairs) with correlation coefficient 0.62. </w:t>
      </w:r>
    </w:p>
    <w:p w:rsidR="003D697F" w:rsidRPr="00CB2A93" w:rsidRDefault="003D697F" w:rsidP="00645DC7">
      <w:pPr>
        <w:jc w:val="both"/>
        <w:rPr>
          <w:rFonts w:ascii="Times New Roman" w:hAnsi="Times New Roman" w:cs="Times New Roman"/>
        </w:rPr>
      </w:pPr>
      <w:r w:rsidRPr="00CB2A93">
        <w:rPr>
          <w:rFonts w:ascii="Times New Roman" w:hAnsi="Times New Roman" w:cs="Times New Roman"/>
        </w:rPr>
        <w:t xml:space="preserve">(4) Feature 15 (The total number of paired positions in the seed region and the miRNA 3’ end) is highly correlated with feature 14 (Number of paired positions in the miRNA 3’ end) with correlation coefficient 0.67 and feature 16 (The difference between the number of paired positions in the seed region and that in the miRNA 3’ end) with correlation coefficient 0.40. </w:t>
      </w:r>
    </w:p>
    <w:p w:rsidR="003D697F" w:rsidRPr="00CB2A93" w:rsidRDefault="003D697F" w:rsidP="00645DC7">
      <w:pPr>
        <w:jc w:val="both"/>
        <w:rPr>
          <w:rFonts w:ascii="Times New Roman" w:hAnsi="Times New Roman" w:cs="Times New Roman"/>
        </w:rPr>
      </w:pPr>
      <w:r w:rsidRPr="00CB2A93">
        <w:rPr>
          <w:rFonts w:ascii="Times New Roman" w:hAnsi="Times New Roman" w:cs="Times New Roman"/>
        </w:rPr>
        <w:t xml:space="preserve">(5) Feature 17 (exon preference) is not correlated to any of the listed features. </w:t>
      </w:r>
    </w:p>
    <w:p w:rsidR="00FA256C" w:rsidRPr="00CB2A93" w:rsidRDefault="00FA256C" w:rsidP="00645DC7">
      <w:pPr>
        <w:jc w:val="both"/>
        <w:rPr>
          <w:rFonts w:ascii="Times New Roman" w:hAnsi="Times New Roman" w:cs="Times New Roman"/>
        </w:rPr>
      </w:pPr>
      <w:r w:rsidRPr="00CB2A93">
        <w:rPr>
          <w:rFonts w:ascii="Times New Roman" w:hAnsi="Times New Roman" w:cs="Times New Roman"/>
        </w:rPr>
        <w:lastRenderedPageBreak/>
        <w:t>T</w:t>
      </w:r>
      <w:r w:rsidR="003D697F" w:rsidRPr="00CB2A93">
        <w:rPr>
          <w:rFonts w:ascii="Times New Roman" w:hAnsi="Times New Roman" w:cs="Times New Roman"/>
        </w:rPr>
        <w:t>he correlation analysis tells that there’s redundancy existed in these 18 features. However, we can’t tell directly what features should we choose based on the correlation analysis. For example, feature 0 (energy) is moderately correlated with seed (1) with correlation coefficient 0.35.  Both energy and seed are traditional features and widely used by many existed tools (</w:t>
      </w:r>
      <w:proofErr w:type="gramStart"/>
      <w:r w:rsidR="003D697F" w:rsidRPr="00CB2A93">
        <w:rPr>
          <w:rFonts w:ascii="Times New Roman" w:hAnsi="Times New Roman" w:cs="Times New Roman"/>
        </w:rPr>
        <w:t>miRanda</w:t>
      </w:r>
      <w:proofErr w:type="gramEnd"/>
      <w:r w:rsidR="003D697F" w:rsidRPr="00CB2A93">
        <w:rPr>
          <w:rFonts w:ascii="Times New Roman" w:hAnsi="Times New Roman" w:cs="Times New Roman"/>
        </w:rPr>
        <w:t xml:space="preserve">, </w:t>
      </w:r>
      <w:r w:rsidR="003D697F" w:rsidRPr="00CB2A93">
        <w:rPr>
          <w:rFonts w:ascii="Times New Roman" w:hAnsi="Times New Roman" w:cs="Times New Roman"/>
          <w:noProof/>
        </w:rPr>
        <w:t>TargetScan</w:t>
      </w:r>
      <w:r w:rsidR="003D697F" w:rsidRPr="00CB2A93">
        <w:rPr>
          <w:rFonts w:ascii="Times New Roman" w:hAnsi="Times New Roman" w:cs="Times New Roman"/>
        </w:rPr>
        <w:t xml:space="preserve">, etc.). </w:t>
      </w:r>
      <w:r w:rsidRPr="00CB2A93">
        <w:rPr>
          <w:rFonts w:ascii="Times New Roman" w:hAnsi="Times New Roman" w:cs="Times New Roman"/>
        </w:rPr>
        <w:t xml:space="preserve"> </w:t>
      </w:r>
      <w:r w:rsidR="003D697F" w:rsidRPr="00CB2A93">
        <w:rPr>
          <w:rFonts w:ascii="Times New Roman" w:hAnsi="Times New Roman" w:cs="Times New Roman"/>
        </w:rPr>
        <w:t xml:space="preserve">Therefore, we utilized 4 different widely used feature selection methods.  There are 13 out of 18 features were selected based on the 4 different feature selection methods.  </w:t>
      </w:r>
    </w:p>
    <w:p w:rsidR="003D697F" w:rsidRPr="00CB2A93" w:rsidRDefault="003D697F" w:rsidP="00645DC7">
      <w:pPr>
        <w:jc w:val="both"/>
        <w:rPr>
          <w:rFonts w:ascii="Times New Roman" w:hAnsi="Times New Roman" w:cs="Times New Roman"/>
        </w:rPr>
      </w:pPr>
      <w:r w:rsidRPr="00CB2A93">
        <w:rPr>
          <w:rFonts w:ascii="Times New Roman" w:hAnsi="Times New Roman" w:cs="Times New Roman"/>
        </w:rPr>
        <w:t>The correlation analysis supports the feature selection methods.  Feature</w:t>
      </w:r>
      <w:r w:rsidR="00FA256C" w:rsidRPr="00CB2A93">
        <w:rPr>
          <w:rFonts w:ascii="Times New Roman" w:hAnsi="Times New Roman" w:cs="Times New Roman"/>
        </w:rPr>
        <w:t>s</w:t>
      </w:r>
      <w:r w:rsidRPr="00CB2A93">
        <w:rPr>
          <w:rFonts w:ascii="Times New Roman" w:hAnsi="Times New Roman" w:cs="Times New Roman"/>
        </w:rPr>
        <w:t xml:space="preserve"> 4, 5, 6 are bot</w:t>
      </w:r>
      <w:r w:rsidR="00ED3CCA" w:rsidRPr="00CB2A93">
        <w:rPr>
          <w:rFonts w:ascii="Times New Roman" w:hAnsi="Times New Roman" w:cs="Times New Roman"/>
        </w:rPr>
        <w:t>h conservation-related features and we also know that</w:t>
      </w:r>
      <w:r w:rsidRPr="00CB2A93">
        <w:rPr>
          <w:rFonts w:ascii="Times New Roman" w:hAnsi="Times New Roman" w:cs="Times New Roman"/>
        </w:rPr>
        <w:t xml:space="preserve"> feature 6 is highly correlated with feature 4 and 5.  </w:t>
      </w:r>
      <w:r w:rsidR="00B4557A" w:rsidRPr="00CB2A93">
        <w:rPr>
          <w:rFonts w:ascii="Times New Roman" w:hAnsi="Times New Roman" w:cs="Times New Roman"/>
        </w:rPr>
        <w:t xml:space="preserve">Therefore, </w:t>
      </w:r>
      <w:r w:rsidRPr="00CB2A93">
        <w:rPr>
          <w:rFonts w:ascii="Times New Roman" w:hAnsi="Times New Roman" w:cs="Times New Roman"/>
        </w:rPr>
        <w:t xml:space="preserve">feature </w:t>
      </w:r>
      <w:r w:rsidR="00B4557A" w:rsidRPr="00CB2A93">
        <w:rPr>
          <w:rFonts w:ascii="Times New Roman" w:hAnsi="Times New Roman" w:cs="Times New Roman"/>
        </w:rPr>
        <w:t>6 could be redundant as it correl</w:t>
      </w:r>
      <w:r w:rsidR="005111B4" w:rsidRPr="00CB2A93">
        <w:rPr>
          <w:rFonts w:ascii="Times New Roman" w:hAnsi="Times New Roman" w:cs="Times New Roman"/>
        </w:rPr>
        <w:t>ates to same type of features and this feature 6 was</w:t>
      </w:r>
      <w:r w:rsidR="00A90BC9" w:rsidRPr="00CB2A93">
        <w:rPr>
          <w:rFonts w:ascii="Times New Roman" w:hAnsi="Times New Roman" w:cs="Times New Roman"/>
        </w:rPr>
        <w:t xml:space="preserve"> discarded by our</w:t>
      </w:r>
      <w:r w:rsidRPr="00CB2A93">
        <w:rPr>
          <w:rFonts w:ascii="Times New Roman" w:hAnsi="Times New Roman" w:cs="Times New Roman"/>
        </w:rPr>
        <w:t xml:space="preserve"> feature selection analysis. We have similar results for </w:t>
      </w:r>
      <w:r w:rsidR="00FA256C" w:rsidRPr="00CB2A93">
        <w:rPr>
          <w:rFonts w:ascii="Times New Roman" w:hAnsi="Times New Roman" w:cs="Times New Roman"/>
        </w:rPr>
        <w:t xml:space="preserve">the </w:t>
      </w:r>
      <w:r w:rsidRPr="00CB2A93">
        <w:rPr>
          <w:rFonts w:ascii="Times New Roman" w:hAnsi="Times New Roman" w:cs="Times New Roman"/>
        </w:rPr>
        <w:t>feature</w:t>
      </w:r>
      <w:r w:rsidR="00FA256C" w:rsidRPr="00CB2A93">
        <w:rPr>
          <w:rFonts w:ascii="Times New Roman" w:hAnsi="Times New Roman" w:cs="Times New Roman"/>
        </w:rPr>
        <w:t>s</w:t>
      </w:r>
      <w:r w:rsidRPr="00CB2A93">
        <w:rPr>
          <w:rFonts w:ascii="Times New Roman" w:hAnsi="Times New Roman" w:cs="Times New Roman"/>
        </w:rPr>
        <w:t xml:space="preserve"> 12</w:t>
      </w:r>
      <w:proofErr w:type="gramStart"/>
      <w:r w:rsidRPr="00CB2A93">
        <w:rPr>
          <w:rFonts w:ascii="Times New Roman" w:hAnsi="Times New Roman" w:cs="Times New Roman"/>
        </w:rPr>
        <w:t>,13,15</w:t>
      </w:r>
      <w:proofErr w:type="gramEnd"/>
      <w:r w:rsidRPr="00CB2A93">
        <w:rPr>
          <w:rFonts w:ascii="Times New Roman" w:hAnsi="Times New Roman" w:cs="Times New Roman"/>
        </w:rPr>
        <w:t xml:space="preserve">. They are all highly correlated </w:t>
      </w:r>
      <w:r w:rsidRPr="00CB2A93">
        <w:rPr>
          <w:rFonts w:ascii="Times New Roman" w:hAnsi="Times New Roman" w:cs="Times New Roman"/>
          <w:noProof/>
        </w:rPr>
        <w:t>with</w:t>
      </w:r>
      <w:r w:rsidRPr="00CB2A93">
        <w:rPr>
          <w:rFonts w:ascii="Times New Roman" w:hAnsi="Times New Roman" w:cs="Times New Roman"/>
        </w:rPr>
        <w:t xml:space="preserve"> the same type of features (10,</w:t>
      </w:r>
      <w:r w:rsidR="00FA256C" w:rsidRPr="00CB2A93">
        <w:rPr>
          <w:rFonts w:ascii="Times New Roman" w:hAnsi="Times New Roman" w:cs="Times New Roman"/>
        </w:rPr>
        <w:t xml:space="preserve"> </w:t>
      </w:r>
      <w:r w:rsidRPr="00CB2A93">
        <w:rPr>
          <w:rFonts w:ascii="Times New Roman" w:hAnsi="Times New Roman" w:cs="Times New Roman"/>
        </w:rPr>
        <w:t>11,</w:t>
      </w:r>
      <w:r w:rsidR="00FA256C" w:rsidRPr="00CB2A93">
        <w:rPr>
          <w:rFonts w:ascii="Times New Roman" w:hAnsi="Times New Roman" w:cs="Times New Roman"/>
        </w:rPr>
        <w:t xml:space="preserve"> </w:t>
      </w:r>
      <w:proofErr w:type="gramStart"/>
      <w:r w:rsidRPr="00CB2A93">
        <w:rPr>
          <w:rFonts w:ascii="Times New Roman" w:hAnsi="Times New Roman" w:cs="Times New Roman"/>
        </w:rPr>
        <w:t>14</w:t>
      </w:r>
      <w:proofErr w:type="gramEnd"/>
      <w:r w:rsidRPr="00CB2A93">
        <w:rPr>
          <w:rFonts w:ascii="Times New Roman" w:hAnsi="Times New Roman" w:cs="Times New Roman"/>
        </w:rPr>
        <w:t xml:space="preserve">/16) and </w:t>
      </w:r>
      <w:r w:rsidR="00FA256C" w:rsidRPr="00CB2A93">
        <w:rPr>
          <w:rFonts w:ascii="Times New Roman" w:hAnsi="Times New Roman" w:cs="Times New Roman"/>
        </w:rPr>
        <w:t>are</w:t>
      </w:r>
      <w:r w:rsidRPr="00CB2A93">
        <w:rPr>
          <w:rFonts w:ascii="Times New Roman" w:hAnsi="Times New Roman" w:cs="Times New Roman"/>
        </w:rPr>
        <w:t xml:space="preserve"> discarded by the feature selection analysis. Feature 17 is not correlated (even not weakly correlated) with any of the listed features and this feature is not selected by any of the 4 feature selection methods. This implies that this feature might be not informative at all. </w:t>
      </w:r>
    </w:p>
    <w:p w:rsidR="003367C6" w:rsidRDefault="003367C6" w:rsidP="006413C4">
      <w:pPr>
        <w:rPr>
          <w:rFonts w:ascii="Arial" w:hAnsi="Arial"/>
        </w:rPr>
      </w:pPr>
    </w:p>
    <w:p w:rsidR="003367C6" w:rsidRDefault="003367C6" w:rsidP="006413C4">
      <w:pPr>
        <w:rPr>
          <w:rFonts w:ascii="Arial" w:hAnsi="Arial"/>
        </w:rPr>
      </w:pPr>
    </w:p>
    <w:sectPr w:rsidR="00336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A1C80"/>
    <w:multiLevelType w:val="hybridMultilevel"/>
    <w:tmpl w:val="1AEAE028"/>
    <w:lvl w:ilvl="0" w:tplc="48BA6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932008"/>
    <w:multiLevelType w:val="hybridMultilevel"/>
    <w:tmpl w:val="70CCDCCC"/>
    <w:lvl w:ilvl="0" w:tplc="3AF66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E5313"/>
    <w:multiLevelType w:val="hybridMultilevel"/>
    <w:tmpl w:val="9058F256"/>
    <w:lvl w:ilvl="0" w:tplc="FD241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wMTa1MLIwtrS0NDJU0lEKTi0uzszPAykwqgUAgaUzLSwAAAA="/>
    <w:docVar w:name="EN.InstantFormat" w:val="&lt;ENInstantFormat&gt;&lt;Enabled&gt;1&lt;/Enabled&gt;&lt;ScanUnformatted&gt;1&lt;/ScanUnformatted&gt;&lt;ScanChanges&gt;1&lt;/ScanChanges&gt;&lt;Suspended&gt;0&lt;/Suspended&gt;&lt;/ENInstantFormat&gt;"/>
    <w:docVar w:name="EN.Layout" w:val="&lt;ENLayout&gt;&lt;Style&gt;Nucleic Acids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2dv55as6az2sre99fpvvraj5at0e5derdsx&quot;&gt;1&lt;record-ids&gt;&lt;item&gt;5&lt;/item&gt;&lt;item&gt;6&lt;/item&gt;&lt;item&gt;18&lt;/item&gt;&lt;item&gt;20&lt;/item&gt;&lt;item&gt;24&lt;/item&gt;&lt;/record-ids&gt;&lt;/item&gt;&lt;/Libraries&gt;"/>
  </w:docVars>
  <w:rsids>
    <w:rsidRoot w:val="00C37EA2"/>
    <w:rsid w:val="0001788F"/>
    <w:rsid w:val="00033F69"/>
    <w:rsid w:val="00036510"/>
    <w:rsid w:val="00040D04"/>
    <w:rsid w:val="00046A96"/>
    <w:rsid w:val="000519FF"/>
    <w:rsid w:val="00062A89"/>
    <w:rsid w:val="00077DA5"/>
    <w:rsid w:val="000841D5"/>
    <w:rsid w:val="00097E0A"/>
    <w:rsid w:val="000B69B5"/>
    <w:rsid w:val="000E15D1"/>
    <w:rsid w:val="00122148"/>
    <w:rsid w:val="00137A07"/>
    <w:rsid w:val="00155F22"/>
    <w:rsid w:val="00174B93"/>
    <w:rsid w:val="001A03DC"/>
    <w:rsid w:val="001D3542"/>
    <w:rsid w:val="00205264"/>
    <w:rsid w:val="002427EB"/>
    <w:rsid w:val="002525C9"/>
    <w:rsid w:val="002633ED"/>
    <w:rsid w:val="00275393"/>
    <w:rsid w:val="0028286E"/>
    <w:rsid w:val="00294A23"/>
    <w:rsid w:val="0029745D"/>
    <w:rsid w:val="002B4C0C"/>
    <w:rsid w:val="002B6167"/>
    <w:rsid w:val="002D1F5F"/>
    <w:rsid w:val="002D7EC4"/>
    <w:rsid w:val="002E4A34"/>
    <w:rsid w:val="002F2923"/>
    <w:rsid w:val="002F6332"/>
    <w:rsid w:val="003005B4"/>
    <w:rsid w:val="00304509"/>
    <w:rsid w:val="00304F2F"/>
    <w:rsid w:val="00307C7F"/>
    <w:rsid w:val="003367C6"/>
    <w:rsid w:val="00352D37"/>
    <w:rsid w:val="00364947"/>
    <w:rsid w:val="00367AA5"/>
    <w:rsid w:val="00381C54"/>
    <w:rsid w:val="003A1F00"/>
    <w:rsid w:val="003A4A36"/>
    <w:rsid w:val="003C0B95"/>
    <w:rsid w:val="003D697F"/>
    <w:rsid w:val="003E2BE1"/>
    <w:rsid w:val="00400169"/>
    <w:rsid w:val="00404022"/>
    <w:rsid w:val="004112DA"/>
    <w:rsid w:val="00424733"/>
    <w:rsid w:val="004316E2"/>
    <w:rsid w:val="00436748"/>
    <w:rsid w:val="004377C8"/>
    <w:rsid w:val="0044250D"/>
    <w:rsid w:val="00455908"/>
    <w:rsid w:val="004604FA"/>
    <w:rsid w:val="00460C4D"/>
    <w:rsid w:val="00465A36"/>
    <w:rsid w:val="00473ED0"/>
    <w:rsid w:val="004837E7"/>
    <w:rsid w:val="0049491B"/>
    <w:rsid w:val="004B2AE6"/>
    <w:rsid w:val="004E2B44"/>
    <w:rsid w:val="004E6307"/>
    <w:rsid w:val="00505FFA"/>
    <w:rsid w:val="005111B4"/>
    <w:rsid w:val="00515211"/>
    <w:rsid w:val="00545345"/>
    <w:rsid w:val="00545A5C"/>
    <w:rsid w:val="00550086"/>
    <w:rsid w:val="005550FB"/>
    <w:rsid w:val="00556107"/>
    <w:rsid w:val="00561DBB"/>
    <w:rsid w:val="005D0E5C"/>
    <w:rsid w:val="005F27D5"/>
    <w:rsid w:val="005F5C32"/>
    <w:rsid w:val="0060238D"/>
    <w:rsid w:val="00614528"/>
    <w:rsid w:val="00616FA9"/>
    <w:rsid w:val="006178CA"/>
    <w:rsid w:val="006247D4"/>
    <w:rsid w:val="006308F0"/>
    <w:rsid w:val="006311CC"/>
    <w:rsid w:val="00635B35"/>
    <w:rsid w:val="00637620"/>
    <w:rsid w:val="006413C4"/>
    <w:rsid w:val="00645DC7"/>
    <w:rsid w:val="0065121D"/>
    <w:rsid w:val="006564F2"/>
    <w:rsid w:val="0066065C"/>
    <w:rsid w:val="0066260A"/>
    <w:rsid w:val="0066690D"/>
    <w:rsid w:val="006A641A"/>
    <w:rsid w:val="006E7F36"/>
    <w:rsid w:val="0074022C"/>
    <w:rsid w:val="007538CD"/>
    <w:rsid w:val="00766462"/>
    <w:rsid w:val="007A42AB"/>
    <w:rsid w:val="007A4F15"/>
    <w:rsid w:val="007B34DE"/>
    <w:rsid w:val="007D2005"/>
    <w:rsid w:val="007E5620"/>
    <w:rsid w:val="008033E1"/>
    <w:rsid w:val="00811973"/>
    <w:rsid w:val="00826DBD"/>
    <w:rsid w:val="00830565"/>
    <w:rsid w:val="0084603A"/>
    <w:rsid w:val="00847536"/>
    <w:rsid w:val="008773CB"/>
    <w:rsid w:val="008A6A28"/>
    <w:rsid w:val="008B4966"/>
    <w:rsid w:val="008B5A16"/>
    <w:rsid w:val="008C560B"/>
    <w:rsid w:val="008E6407"/>
    <w:rsid w:val="00903473"/>
    <w:rsid w:val="00946DFC"/>
    <w:rsid w:val="0096466A"/>
    <w:rsid w:val="00964878"/>
    <w:rsid w:val="00980989"/>
    <w:rsid w:val="009933E2"/>
    <w:rsid w:val="009C371D"/>
    <w:rsid w:val="009C3D43"/>
    <w:rsid w:val="009D4540"/>
    <w:rsid w:val="009E6B86"/>
    <w:rsid w:val="009F72F4"/>
    <w:rsid w:val="00A05D6B"/>
    <w:rsid w:val="00A211A4"/>
    <w:rsid w:val="00A31FC3"/>
    <w:rsid w:val="00A3780C"/>
    <w:rsid w:val="00A41384"/>
    <w:rsid w:val="00A413AA"/>
    <w:rsid w:val="00A41EDD"/>
    <w:rsid w:val="00A45F29"/>
    <w:rsid w:val="00A73D39"/>
    <w:rsid w:val="00A86844"/>
    <w:rsid w:val="00A90BC9"/>
    <w:rsid w:val="00A92E7A"/>
    <w:rsid w:val="00A943EB"/>
    <w:rsid w:val="00A97B3C"/>
    <w:rsid w:val="00AE1FA8"/>
    <w:rsid w:val="00AF05DA"/>
    <w:rsid w:val="00B0465D"/>
    <w:rsid w:val="00B054EB"/>
    <w:rsid w:val="00B06541"/>
    <w:rsid w:val="00B067CE"/>
    <w:rsid w:val="00B20A50"/>
    <w:rsid w:val="00B253C8"/>
    <w:rsid w:val="00B41E1E"/>
    <w:rsid w:val="00B4557A"/>
    <w:rsid w:val="00B4700D"/>
    <w:rsid w:val="00BB0BBB"/>
    <w:rsid w:val="00BB1A18"/>
    <w:rsid w:val="00BB3E97"/>
    <w:rsid w:val="00BC0FC7"/>
    <w:rsid w:val="00BE2D2D"/>
    <w:rsid w:val="00BF0CE8"/>
    <w:rsid w:val="00C22375"/>
    <w:rsid w:val="00C37EA2"/>
    <w:rsid w:val="00C40940"/>
    <w:rsid w:val="00C44C27"/>
    <w:rsid w:val="00C52AEB"/>
    <w:rsid w:val="00C54526"/>
    <w:rsid w:val="00C756D9"/>
    <w:rsid w:val="00C85108"/>
    <w:rsid w:val="00CA6097"/>
    <w:rsid w:val="00CB2A93"/>
    <w:rsid w:val="00CB5617"/>
    <w:rsid w:val="00CC2ACF"/>
    <w:rsid w:val="00CC2D79"/>
    <w:rsid w:val="00CD104A"/>
    <w:rsid w:val="00CD1AD3"/>
    <w:rsid w:val="00CD1D65"/>
    <w:rsid w:val="00CE2EA3"/>
    <w:rsid w:val="00D00F68"/>
    <w:rsid w:val="00D06E40"/>
    <w:rsid w:val="00D206CE"/>
    <w:rsid w:val="00D54636"/>
    <w:rsid w:val="00D54885"/>
    <w:rsid w:val="00D63741"/>
    <w:rsid w:val="00D806F1"/>
    <w:rsid w:val="00D828A1"/>
    <w:rsid w:val="00D93D33"/>
    <w:rsid w:val="00D95149"/>
    <w:rsid w:val="00DA1E4B"/>
    <w:rsid w:val="00DC3015"/>
    <w:rsid w:val="00DD1253"/>
    <w:rsid w:val="00DE1087"/>
    <w:rsid w:val="00DF1181"/>
    <w:rsid w:val="00DF230B"/>
    <w:rsid w:val="00E0598C"/>
    <w:rsid w:val="00E209D3"/>
    <w:rsid w:val="00E34966"/>
    <w:rsid w:val="00E45D03"/>
    <w:rsid w:val="00E563B4"/>
    <w:rsid w:val="00E64A6C"/>
    <w:rsid w:val="00E75F2D"/>
    <w:rsid w:val="00E84F5C"/>
    <w:rsid w:val="00E93379"/>
    <w:rsid w:val="00EA02EA"/>
    <w:rsid w:val="00EA1551"/>
    <w:rsid w:val="00EB002D"/>
    <w:rsid w:val="00EC26E1"/>
    <w:rsid w:val="00EC6A07"/>
    <w:rsid w:val="00ED3CCA"/>
    <w:rsid w:val="00ED43E9"/>
    <w:rsid w:val="00EE1F03"/>
    <w:rsid w:val="00EF225A"/>
    <w:rsid w:val="00F0182E"/>
    <w:rsid w:val="00F238E5"/>
    <w:rsid w:val="00F260F2"/>
    <w:rsid w:val="00F26801"/>
    <w:rsid w:val="00F31E04"/>
    <w:rsid w:val="00F447F1"/>
    <w:rsid w:val="00F506CA"/>
    <w:rsid w:val="00F6750F"/>
    <w:rsid w:val="00F73F0F"/>
    <w:rsid w:val="00FA256C"/>
    <w:rsid w:val="00FB5260"/>
    <w:rsid w:val="00FC0809"/>
    <w:rsid w:val="00FC3EFA"/>
    <w:rsid w:val="00FC6141"/>
    <w:rsid w:val="00FD116C"/>
    <w:rsid w:val="00FF1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70016-622B-4B37-9906-53C6D42B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22"/>
    <w:pPr>
      <w:spacing w:after="200" w:line="276" w:lineRule="auto"/>
    </w:pPr>
    <w:rPr>
      <w:rFonts w:ascii="Calibri" w:eastAsia="SimSun"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7620"/>
    <w:pPr>
      <w:spacing w:line="240" w:lineRule="auto"/>
    </w:pPr>
    <w:rPr>
      <w:i/>
      <w:iCs/>
      <w:color w:val="44546A" w:themeColor="text2"/>
      <w:sz w:val="18"/>
      <w:szCs w:val="18"/>
    </w:rPr>
  </w:style>
  <w:style w:type="table" w:styleId="GridTable4-Accent3">
    <w:name w:val="Grid Table 4 Accent 3"/>
    <w:basedOn w:val="TableNormal"/>
    <w:uiPriority w:val="49"/>
    <w:rsid w:val="004E2B4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465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36"/>
    <w:rPr>
      <w:rFonts w:ascii="Segoe UI" w:eastAsia="SimSun" w:hAnsi="Segoe UI" w:cs="Segoe UI"/>
      <w:sz w:val="18"/>
      <w:szCs w:val="18"/>
      <w:lang w:val="en-GB"/>
    </w:rPr>
  </w:style>
  <w:style w:type="character" w:styleId="Hyperlink">
    <w:name w:val="Hyperlink"/>
    <w:basedOn w:val="DefaultParagraphFont"/>
    <w:uiPriority w:val="99"/>
    <w:unhideWhenUsed/>
    <w:rsid w:val="0066260A"/>
    <w:rPr>
      <w:color w:val="0563C1" w:themeColor="hyperlink"/>
      <w:u w:val="single"/>
    </w:rPr>
  </w:style>
  <w:style w:type="paragraph" w:customStyle="1" w:styleId="EndNoteBibliographyTitle">
    <w:name w:val="EndNote Bibliography Title"/>
    <w:basedOn w:val="Normal"/>
    <w:link w:val="EndNoteBibliographyTitleChar"/>
    <w:rsid w:val="001D3542"/>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1D3542"/>
    <w:rPr>
      <w:rFonts w:ascii="Calibri" w:eastAsia="SimSun" w:hAnsi="Calibri" w:cs="Calibri"/>
      <w:noProof/>
      <w:lang w:val="en-GB"/>
    </w:rPr>
  </w:style>
  <w:style w:type="paragraph" w:customStyle="1" w:styleId="EndNoteBibliography">
    <w:name w:val="EndNote Bibliography"/>
    <w:basedOn w:val="Normal"/>
    <w:link w:val="EndNoteBibliographyChar"/>
    <w:rsid w:val="001D3542"/>
    <w:pPr>
      <w:spacing w:line="240" w:lineRule="auto"/>
    </w:pPr>
    <w:rPr>
      <w:rFonts w:cs="Calibri"/>
      <w:noProof/>
    </w:rPr>
  </w:style>
  <w:style w:type="character" w:customStyle="1" w:styleId="EndNoteBibliographyChar">
    <w:name w:val="EndNote Bibliography Char"/>
    <w:basedOn w:val="DefaultParagraphFont"/>
    <w:link w:val="EndNoteBibliography"/>
    <w:rsid w:val="001D3542"/>
    <w:rPr>
      <w:rFonts w:ascii="Calibri" w:eastAsia="SimSun" w:hAnsi="Calibri" w:cs="Calibri"/>
      <w:noProof/>
      <w:lang w:val="en-GB"/>
    </w:rPr>
  </w:style>
  <w:style w:type="paragraph" w:styleId="ListParagraph">
    <w:name w:val="List Paragraph"/>
    <w:basedOn w:val="Normal"/>
    <w:uiPriority w:val="34"/>
    <w:qFormat/>
    <w:rsid w:val="00D93D33"/>
    <w:pPr>
      <w:ind w:left="720"/>
      <w:contextualSpacing/>
    </w:pPr>
  </w:style>
  <w:style w:type="paragraph" w:styleId="HTMLPreformatted">
    <w:name w:val="HTML Preformatted"/>
    <w:basedOn w:val="Normal"/>
    <w:link w:val="HTMLPreformattedChar"/>
    <w:uiPriority w:val="99"/>
    <w:semiHidden/>
    <w:unhideWhenUsed/>
    <w:rsid w:val="0096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6466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91245">
      <w:bodyDiv w:val="1"/>
      <w:marLeft w:val="0"/>
      <w:marRight w:val="0"/>
      <w:marTop w:val="0"/>
      <w:marBottom w:val="0"/>
      <w:divBdr>
        <w:top w:val="none" w:sz="0" w:space="0" w:color="auto"/>
        <w:left w:val="none" w:sz="0" w:space="0" w:color="auto"/>
        <w:bottom w:val="none" w:sz="0" w:space="0" w:color="auto"/>
        <w:right w:val="none" w:sz="0" w:space="0" w:color="auto"/>
      </w:divBdr>
    </w:div>
    <w:div w:id="1505583766">
      <w:bodyDiv w:val="1"/>
      <w:marLeft w:val="0"/>
      <w:marRight w:val="0"/>
      <w:marTop w:val="0"/>
      <w:marBottom w:val="0"/>
      <w:divBdr>
        <w:top w:val="none" w:sz="0" w:space="0" w:color="auto"/>
        <w:left w:val="none" w:sz="0" w:space="0" w:color="auto"/>
        <w:bottom w:val="none" w:sz="0" w:space="0" w:color="auto"/>
        <w:right w:val="none" w:sz="0" w:space="0" w:color="auto"/>
      </w:divBdr>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Ding</dc:creator>
  <cp:keywords/>
  <dc:description/>
  <cp:lastModifiedBy>Jun Ding</cp:lastModifiedBy>
  <cp:revision>328</cp:revision>
  <cp:lastPrinted>2015-09-28T13:28:00Z</cp:lastPrinted>
  <dcterms:created xsi:type="dcterms:W3CDTF">2015-04-20T01:16:00Z</dcterms:created>
  <dcterms:modified xsi:type="dcterms:W3CDTF">2016-03-01T03:02:00Z</dcterms:modified>
</cp:coreProperties>
</file>