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31"/>
        <w:tblpPr w:leftFromText="180" w:rightFromText="180" w:vertAnchor="page" w:horzAnchor="margin" w:tblpY="1902"/>
        <w:tblW w:w="9905" w:type="dxa"/>
        <w:tblLayout w:type="fixed"/>
        <w:tblLook w:val="04A0" w:firstRow="1" w:lastRow="0" w:firstColumn="1" w:lastColumn="0" w:noHBand="0" w:noVBand="1"/>
      </w:tblPr>
      <w:tblGrid>
        <w:gridCol w:w="725"/>
        <w:gridCol w:w="810"/>
        <w:gridCol w:w="1880"/>
        <w:gridCol w:w="1613"/>
        <w:gridCol w:w="1626"/>
        <w:gridCol w:w="1625"/>
        <w:gridCol w:w="1626"/>
      </w:tblGrid>
      <w:tr w:rsidR="003E224B" w:rsidRPr="00B963A7" w:rsidTr="003E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color w:val="auto"/>
                <w:sz w:val="14"/>
                <w:szCs w:val="16"/>
              </w:rPr>
            </w:pPr>
            <w:bookmarkStart w:id="0" w:name="OLE_LINK5"/>
            <w:bookmarkStart w:id="1" w:name="OLE_LINK6"/>
            <w:bookmarkStart w:id="2" w:name="OLE_LINK14"/>
            <w:bookmarkStart w:id="3" w:name="OLE_LINK15"/>
            <w:bookmarkStart w:id="4" w:name="OLE_LINK1"/>
            <w:bookmarkStart w:id="5" w:name="OLE_LINK2"/>
            <w:r w:rsidRPr="00276D03">
              <w:rPr>
                <w:rFonts w:ascii="Arial" w:hAnsi="Arial"/>
                <w:color w:val="auto"/>
                <w:sz w:val="14"/>
                <w:szCs w:val="16"/>
              </w:rPr>
              <w:t xml:space="preserve">Data </w:t>
            </w:r>
          </w:p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bCs w:val="0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color w:val="auto"/>
                <w:sz w:val="14"/>
                <w:szCs w:val="16"/>
              </w:rPr>
              <w:t>set</w:t>
            </w:r>
          </w:p>
        </w:tc>
        <w:tc>
          <w:tcPr>
            <w:tcW w:w="810" w:type="dxa"/>
          </w:tcPr>
          <w:p w:rsidR="003E224B" w:rsidRPr="00276D03" w:rsidRDefault="003E224B" w:rsidP="003E224B">
            <w:pPr>
              <w:keepLine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color w:val="auto"/>
                <w:sz w:val="14"/>
                <w:szCs w:val="16"/>
              </w:rPr>
              <w:t># of miRNAs input</w:t>
            </w: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color w:val="auto"/>
                <w:sz w:val="14"/>
                <w:szCs w:val="16"/>
              </w:rPr>
              <w:t>Overlapping of the predicted sites from different tools</w:t>
            </w:r>
          </w:p>
        </w:tc>
        <w:tc>
          <w:tcPr>
            <w:tcW w:w="1613" w:type="dxa"/>
          </w:tcPr>
          <w:p w:rsidR="003E224B" w:rsidRPr="00276D03" w:rsidRDefault="00A64EEC" w:rsidP="003E224B">
            <w:pPr>
              <w:keepLine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4"/>
                <w:szCs w:val="16"/>
              </w:rPr>
            </w:pPr>
            <w:r>
              <w:rPr>
                <w:rFonts w:ascii="Arial" w:hAnsi="Arial"/>
                <w:color w:val="auto"/>
                <w:sz w:val="14"/>
                <w:szCs w:val="16"/>
              </w:rPr>
              <w:t>TarP</w:t>
            </w:r>
            <w:r>
              <w:rPr>
                <w:rFonts w:ascii="Arial" w:hAnsi="Arial"/>
                <w:color w:val="auto"/>
                <w:sz w:val="14"/>
                <w:szCs w:val="16"/>
                <w:lang w:eastAsia="zh-CN"/>
              </w:rPr>
              <w:t>miR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color w:val="auto"/>
                <w:sz w:val="14"/>
                <w:szCs w:val="16"/>
              </w:rPr>
              <w:t>miRanda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color w:val="auto"/>
                <w:sz w:val="14"/>
                <w:szCs w:val="16"/>
              </w:rPr>
              <w:t>TargetScan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color w:val="auto"/>
                <w:sz w:val="14"/>
                <w:szCs w:val="16"/>
              </w:rPr>
              <w:t>miRmap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 w:val="restart"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Cs w:val="0"/>
                <w:color w:val="auto"/>
                <w:sz w:val="14"/>
                <w:szCs w:val="16"/>
              </w:rPr>
            </w:pPr>
            <w:bookmarkStart w:id="6" w:name="_Hlk444120522"/>
            <w:r w:rsidRPr="00276D03">
              <w:rPr>
                <w:rFonts w:ascii="Arial" w:hAnsi="Arial"/>
                <w:color w:val="auto"/>
                <w:sz w:val="14"/>
                <w:szCs w:val="16"/>
              </w:rPr>
              <w:t xml:space="preserve">I </w:t>
            </w:r>
          </w:p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60</w:t>
            </w: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# of predicted true sites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11904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7061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6248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7121</w:t>
            </w:r>
          </w:p>
        </w:tc>
      </w:tr>
      <w:tr w:rsidR="003E224B" w:rsidRPr="00B963A7" w:rsidTr="003E224B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True sites shared by </w:t>
            </w:r>
            <w:bookmarkStart w:id="7" w:name="OLE_LINK97"/>
            <w:bookmarkStart w:id="8" w:name="OLE_LINK98"/>
            <w:bookmarkStart w:id="9" w:name="OLE_LINK99"/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</w:t>
            </w:r>
            <w:bookmarkEnd w:id="7"/>
            <w:bookmarkEnd w:id="8"/>
            <w:bookmarkEnd w:id="9"/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9211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(77.4%)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6652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(94.2%)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5873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(94.0%)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6500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(91.3%)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5219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(43.8%)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4722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(66.9%)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4256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(68.1%)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4227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(60.1%)</w:t>
            </w:r>
          </w:p>
        </w:tc>
      </w:tr>
      <w:tr w:rsidR="003E224B" w:rsidRPr="00B963A7" w:rsidTr="003E224B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Shared by 4</w:t>
            </w:r>
          </w:p>
        </w:tc>
        <w:tc>
          <w:tcPr>
            <w:tcW w:w="1613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1810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(15.2%)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1810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(25.6%)</w:t>
            </w:r>
          </w:p>
        </w:tc>
        <w:tc>
          <w:tcPr>
            <w:tcW w:w="1625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1810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(29.0%)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1810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(25.4%)</w:t>
            </w:r>
          </w:p>
        </w:tc>
      </w:tr>
      <w:bookmarkEnd w:id="6"/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120</w:t>
            </w: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# of predicted true sites</w:t>
            </w:r>
          </w:p>
        </w:tc>
        <w:tc>
          <w:tcPr>
            <w:tcW w:w="1613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13846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9683</w:t>
            </w:r>
          </w:p>
        </w:tc>
        <w:tc>
          <w:tcPr>
            <w:tcW w:w="1625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8969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10851</w:t>
            </w:r>
          </w:p>
        </w:tc>
      </w:tr>
      <w:tr w:rsidR="003E224B" w:rsidRPr="00B963A7" w:rsidTr="003E224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True sites 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2 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12814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(92.5%)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9479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(97.9%)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8784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(97.9%)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10504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(96.8%)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9328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(67.4%)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8026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(82.9%)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7435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(82.9%)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8274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(76.3%)</w:t>
            </w:r>
          </w:p>
        </w:tc>
      </w:tr>
      <w:tr w:rsidR="003E224B" w:rsidRPr="00B963A7" w:rsidTr="003E224B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  <w:tcBorders>
              <w:bottom w:val="single" w:sz="8" w:space="0" w:color="000000"/>
            </w:tcBorders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Shared by 4</w:t>
            </w:r>
          </w:p>
        </w:tc>
        <w:tc>
          <w:tcPr>
            <w:tcW w:w="1613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4056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(29.3%)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4056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(41.9%)</w:t>
            </w:r>
          </w:p>
        </w:tc>
        <w:tc>
          <w:tcPr>
            <w:tcW w:w="1625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4056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(45.2%)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4056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(37.4%)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 w:val="restart"/>
            <w:tcBorders>
              <w:top w:val="single" w:sz="8" w:space="0" w:color="000000"/>
            </w:tcBorders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Cs w:val="0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color w:val="auto"/>
                <w:sz w:val="14"/>
                <w:szCs w:val="16"/>
              </w:rPr>
              <w:t>II</w:t>
            </w:r>
          </w:p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60</w:t>
            </w: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# of predicted true sites</w:t>
            </w:r>
          </w:p>
        </w:tc>
        <w:tc>
          <w:tcPr>
            <w:tcW w:w="1613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34301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20378</w:t>
            </w:r>
          </w:p>
        </w:tc>
        <w:tc>
          <w:tcPr>
            <w:tcW w:w="1625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17556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20543</w:t>
            </w:r>
          </w:p>
        </w:tc>
      </w:tr>
      <w:tr w:rsidR="003E224B" w:rsidRPr="00B963A7" w:rsidTr="003E224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True sites 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2 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27450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(80.0%)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19303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(94.7%)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16765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(95.5%)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19145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(93.2%)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16261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(47.4%)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14289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(70.1%)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12811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(73.0%)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12856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(62.6%)</w:t>
            </w:r>
          </w:p>
        </w:tc>
      </w:tr>
      <w:tr w:rsidR="003E224B" w:rsidRPr="00B963A7" w:rsidTr="003E224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Shared by 4</w:t>
            </w:r>
          </w:p>
        </w:tc>
        <w:tc>
          <w:tcPr>
            <w:tcW w:w="1613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5676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(16.5%)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5676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(27.9%)</w:t>
            </w:r>
          </w:p>
        </w:tc>
        <w:tc>
          <w:tcPr>
            <w:tcW w:w="1625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5676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(32.3%)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5676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(27.6%)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120</w:t>
            </w: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# of predicted true sites</w:t>
            </w:r>
          </w:p>
        </w:tc>
        <w:tc>
          <w:tcPr>
            <w:tcW w:w="1613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38821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23762</w:t>
            </w:r>
          </w:p>
        </w:tc>
        <w:tc>
          <w:tcPr>
            <w:tcW w:w="1625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24578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30533</w:t>
            </w:r>
          </w:p>
        </w:tc>
      </w:tr>
      <w:tr w:rsidR="003E224B" w:rsidRPr="00B963A7" w:rsidTr="003E224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True sites 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2 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36049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(92.9%)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23402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(98.5%)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24147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(98.2%)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29712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(97.3%)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25659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(66.1%)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20543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(86.5%)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20761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(84.5%)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22727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(74.4%)</w:t>
            </w:r>
          </w:p>
        </w:tc>
      </w:tr>
      <w:tr w:rsidR="003E224B" w:rsidRPr="00B963A7" w:rsidTr="003E224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  <w:tcBorders>
              <w:bottom w:val="single" w:sz="8" w:space="0" w:color="000000"/>
            </w:tcBorders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Shared by 4</w:t>
            </w:r>
          </w:p>
        </w:tc>
        <w:tc>
          <w:tcPr>
            <w:tcW w:w="1613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10919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(28.1%)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10919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(46.0%)</w:t>
            </w:r>
          </w:p>
        </w:tc>
        <w:tc>
          <w:tcPr>
            <w:tcW w:w="1625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10919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(44.4%)</w:t>
            </w:r>
          </w:p>
        </w:tc>
        <w:tc>
          <w:tcPr>
            <w:tcW w:w="1626" w:type="dxa"/>
            <w:tcBorders>
              <w:bottom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10919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(35.8%)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 w:val="restart"/>
            <w:tcBorders>
              <w:top w:val="single" w:sz="8" w:space="0" w:color="000000"/>
            </w:tcBorders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  <w:bookmarkStart w:id="10" w:name="_Hlk444120691"/>
            <w:bookmarkStart w:id="11" w:name="_Hlk444120573"/>
            <w:r w:rsidRPr="00276D03">
              <w:rPr>
                <w:rFonts w:ascii="Arial" w:hAnsi="Arial"/>
                <w:color w:val="auto"/>
                <w:sz w:val="14"/>
                <w:szCs w:val="16"/>
              </w:rPr>
              <w:t>III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119</w:t>
            </w: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# of predicted true sites</w:t>
            </w:r>
          </w:p>
        </w:tc>
        <w:tc>
          <w:tcPr>
            <w:tcW w:w="1613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10766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9069</w:t>
            </w:r>
          </w:p>
        </w:tc>
        <w:tc>
          <w:tcPr>
            <w:tcW w:w="1625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10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8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0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</w:t>
            </w:r>
          </w:p>
        </w:tc>
        <w:tc>
          <w:tcPr>
            <w:tcW w:w="1626" w:type="dxa"/>
            <w:tcBorders>
              <w:top w:val="single" w:sz="8" w:space="0" w:color="auto"/>
            </w:tcBorders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7840</w:t>
            </w:r>
          </w:p>
        </w:tc>
      </w:tr>
      <w:tr w:rsidR="003E224B" w:rsidRPr="00B963A7" w:rsidTr="003E224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True sites 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2 </w:t>
            </w:r>
          </w:p>
        </w:tc>
        <w:tc>
          <w:tcPr>
            <w:tcW w:w="1613" w:type="dxa"/>
          </w:tcPr>
          <w:p w:rsidR="003E224B" w:rsidRPr="00172D9B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/>
                <w:color w:val="auto"/>
                <w:sz w:val="14"/>
                <w:szCs w:val="16"/>
                <w:lang w:eastAsia="zh-CN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10698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(99.4%)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9068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(99.99%)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10736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(99.4%)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7835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(99.9%)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9951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(92.4%)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8984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(99.1%)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9964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(92.2%)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7762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(99.0%)</w:t>
            </w:r>
          </w:p>
        </w:tc>
      </w:tr>
      <w:tr w:rsidR="003E224B" w:rsidRPr="00B963A7" w:rsidTr="003E224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 w:val="0"/>
                <w:color w:val="auto"/>
                <w:sz w:val="14"/>
                <w:szCs w:val="16"/>
              </w:rPr>
            </w:pPr>
          </w:p>
        </w:tc>
        <w:tc>
          <w:tcPr>
            <w:tcW w:w="810" w:type="dxa"/>
            <w:vMerge/>
          </w:tcPr>
          <w:p w:rsidR="003E224B" w:rsidRPr="00276D03" w:rsidRDefault="003E224B" w:rsidP="003E224B">
            <w:pPr>
              <w:keepLine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Shared by 4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6703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(62.3%)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6703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(73.9%)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6703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(62.0%)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6703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(85.5%)</w:t>
            </w:r>
          </w:p>
        </w:tc>
      </w:tr>
      <w:bookmarkEnd w:id="10"/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vMerge w:val="restart"/>
          </w:tcPr>
          <w:p w:rsidR="003E224B" w:rsidRPr="00276D03" w:rsidRDefault="003E224B" w:rsidP="003E224B">
            <w:pPr>
              <w:keepLines/>
              <w:suppressAutoHyphens/>
              <w:rPr>
                <w:rFonts w:ascii="Arial" w:hAnsi="Arial"/>
                <w:bCs w:val="0"/>
                <w:color w:val="auto"/>
                <w:sz w:val="14"/>
                <w:szCs w:val="16"/>
              </w:rPr>
            </w:pPr>
            <w:r w:rsidRPr="00276D03">
              <w:rPr>
                <w:rFonts w:ascii="Arial" w:hAnsi="Arial"/>
                <w:b w:val="0"/>
                <w:color w:val="auto"/>
                <w:sz w:val="14"/>
                <w:szCs w:val="16"/>
              </w:rPr>
              <w:t>CLASH</w:t>
            </w: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# of predicted true sites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4695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3852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1164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1821</w:t>
            </w:r>
          </w:p>
        </w:tc>
      </w:tr>
      <w:tr w:rsidR="003E224B" w:rsidRPr="00B963A7" w:rsidTr="003E224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True sites 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2 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2907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(61.9%)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3287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(85.3%)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1128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(96.9%)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1767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(97.0%)</w:t>
            </w:r>
          </w:p>
        </w:tc>
      </w:tr>
      <w:tr w:rsidR="003E224B" w:rsidRPr="00B963A7" w:rsidTr="003E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 xml:space="preserve">Shared by </w:t>
            </w:r>
            <w:r w:rsidRPr="00276D03">
              <w:rPr>
                <w:rFonts w:ascii="Arial" w:eastAsia="Times New Roman" w:hAnsi="Arial" w:cs="Arial"/>
                <w:color w:val="auto"/>
                <w:sz w:val="14"/>
                <w:szCs w:val="16"/>
              </w:rPr>
              <w:t>≥</w:t>
            </w: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3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1321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(28.1%)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1556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(40.4%)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1077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(92.5%)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1507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(82.8%)</w:t>
            </w:r>
          </w:p>
        </w:tc>
      </w:tr>
      <w:tr w:rsidR="003E224B" w:rsidRPr="00B963A7" w:rsidTr="003E224B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vMerge/>
          </w:tcPr>
          <w:p w:rsidR="003E224B" w:rsidRPr="00276D03" w:rsidRDefault="003E224B" w:rsidP="003E224B">
            <w:pPr>
              <w:keepLines/>
              <w:suppressAutoHyphens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</w:p>
        </w:tc>
        <w:tc>
          <w:tcPr>
            <w:tcW w:w="1880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Shared by 4</w:t>
            </w:r>
          </w:p>
        </w:tc>
        <w:tc>
          <w:tcPr>
            <w:tcW w:w="1613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793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(16.9%)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793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(20.6%)</w:t>
            </w:r>
          </w:p>
        </w:tc>
        <w:tc>
          <w:tcPr>
            <w:tcW w:w="1625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793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(68.1%)</w:t>
            </w:r>
          </w:p>
        </w:tc>
        <w:tc>
          <w:tcPr>
            <w:tcW w:w="1626" w:type="dxa"/>
          </w:tcPr>
          <w:p w:rsidR="003E224B" w:rsidRPr="00276D03" w:rsidRDefault="003E224B" w:rsidP="003E224B">
            <w:pPr>
              <w:keepLines/>
              <w:suppressAutoHyphen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/>
                <w:color w:val="auto"/>
                <w:sz w:val="14"/>
                <w:szCs w:val="16"/>
              </w:rPr>
            </w:pPr>
            <w:r w:rsidRPr="00276D03">
              <w:rPr>
                <w:rFonts w:ascii="Arial" w:eastAsia="Times New Roman" w:hAnsi="Arial"/>
                <w:color w:val="auto"/>
                <w:sz w:val="14"/>
                <w:szCs w:val="16"/>
              </w:rPr>
              <w:t>793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(</w:t>
            </w:r>
            <w:r w:rsidR="00E51C3C">
              <w:rPr>
                <w:rFonts w:ascii="Arial" w:eastAsia="Times New Roman" w:hAnsi="Arial"/>
                <w:color w:val="auto"/>
                <w:sz w:val="14"/>
                <w:szCs w:val="16"/>
              </w:rPr>
              <w:t>43.5</w:t>
            </w:r>
            <w:r w:rsidR="00E51C3C">
              <w:rPr>
                <w:rFonts w:asciiTheme="minorEastAsia" w:eastAsiaTheme="minorEastAsia" w:hAnsiTheme="minorEastAsia" w:hint="eastAsia"/>
                <w:color w:val="auto"/>
                <w:sz w:val="14"/>
                <w:szCs w:val="16"/>
                <w:lang w:eastAsia="zh-CN"/>
              </w:rPr>
              <w:t>%</w:t>
            </w:r>
            <w:r>
              <w:rPr>
                <w:rFonts w:ascii="Arial" w:eastAsia="Times New Roman" w:hAnsi="Arial"/>
                <w:color w:val="auto"/>
                <w:sz w:val="14"/>
                <w:szCs w:val="16"/>
              </w:rPr>
              <w:t>)</w:t>
            </w:r>
          </w:p>
        </w:tc>
      </w:tr>
    </w:tbl>
    <w:p w:rsidR="00E5070C" w:rsidRPr="00EA3F01" w:rsidRDefault="000E4C2B" w:rsidP="00EA3F01">
      <w:pPr>
        <w:jc w:val="center"/>
        <w:rPr>
          <w:b/>
          <w:i/>
          <w:sz w:val="22"/>
          <w:szCs w:val="22"/>
        </w:rPr>
      </w:pPr>
      <w:bookmarkStart w:id="12" w:name="OLE_LINK16"/>
      <w:bookmarkStart w:id="13" w:name="OLE_LINK17"/>
      <w:bookmarkStart w:id="14" w:name="OLE_LINK3"/>
      <w:bookmarkStart w:id="15" w:name="OLE_LINK4"/>
      <w:bookmarkEnd w:id="0"/>
      <w:bookmarkEnd w:id="1"/>
      <w:bookmarkEnd w:id="2"/>
      <w:bookmarkEnd w:id="3"/>
      <w:bookmarkEnd w:id="11"/>
      <w:r>
        <w:rPr>
          <w:b/>
          <w:i/>
          <w:sz w:val="22"/>
          <w:szCs w:val="22"/>
        </w:rPr>
        <w:t>Table S4</w:t>
      </w:r>
      <w:r w:rsidR="001045C6" w:rsidRPr="000E722F">
        <w:rPr>
          <w:b/>
          <w:i/>
          <w:sz w:val="22"/>
          <w:szCs w:val="22"/>
        </w:rPr>
        <w:t xml:space="preserve"> Overlapping of the predicted true binding sites from different tools</w:t>
      </w:r>
      <w:bookmarkStart w:id="16" w:name="_GoBack"/>
      <w:bookmarkEnd w:id="4"/>
      <w:bookmarkEnd w:id="5"/>
      <w:bookmarkEnd w:id="12"/>
      <w:bookmarkEnd w:id="13"/>
      <w:bookmarkEnd w:id="14"/>
      <w:bookmarkEnd w:id="15"/>
      <w:bookmarkEnd w:id="16"/>
    </w:p>
    <w:sectPr w:rsidR="00E5070C" w:rsidRPr="00EA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wsTC1sLA0MjIzNLJQ0lEKTi0uzszPAykwNKoFAGuQPxMtAAAA"/>
  </w:docVars>
  <w:rsids>
    <w:rsidRoot w:val="0008286B"/>
    <w:rsid w:val="000031F2"/>
    <w:rsid w:val="0002349E"/>
    <w:rsid w:val="000622CF"/>
    <w:rsid w:val="0006541B"/>
    <w:rsid w:val="000740BC"/>
    <w:rsid w:val="000806A1"/>
    <w:rsid w:val="0008286B"/>
    <w:rsid w:val="00085404"/>
    <w:rsid w:val="0009422A"/>
    <w:rsid w:val="000A098E"/>
    <w:rsid w:val="000C026A"/>
    <w:rsid w:val="000D0DC3"/>
    <w:rsid w:val="000D2D20"/>
    <w:rsid w:val="000E22A1"/>
    <w:rsid w:val="000E4C2B"/>
    <w:rsid w:val="000E722F"/>
    <w:rsid w:val="000F6A93"/>
    <w:rsid w:val="001045C6"/>
    <w:rsid w:val="00123C35"/>
    <w:rsid w:val="00133C10"/>
    <w:rsid w:val="00135413"/>
    <w:rsid w:val="00152D9D"/>
    <w:rsid w:val="0017191F"/>
    <w:rsid w:val="00172D9B"/>
    <w:rsid w:val="00175A68"/>
    <w:rsid w:val="00180462"/>
    <w:rsid w:val="00187312"/>
    <w:rsid w:val="001A4D03"/>
    <w:rsid w:val="001A6B2A"/>
    <w:rsid w:val="001B2151"/>
    <w:rsid w:val="001B51C5"/>
    <w:rsid w:val="001B5FC6"/>
    <w:rsid w:val="001C4F97"/>
    <w:rsid w:val="001F0D47"/>
    <w:rsid w:val="00202E01"/>
    <w:rsid w:val="00204A2A"/>
    <w:rsid w:val="00221A53"/>
    <w:rsid w:val="00231FAD"/>
    <w:rsid w:val="00240C72"/>
    <w:rsid w:val="0026093B"/>
    <w:rsid w:val="002651CC"/>
    <w:rsid w:val="0027534C"/>
    <w:rsid w:val="00276D03"/>
    <w:rsid w:val="002860DE"/>
    <w:rsid w:val="002A41BF"/>
    <w:rsid w:val="002E282E"/>
    <w:rsid w:val="002E5BD5"/>
    <w:rsid w:val="002F0B58"/>
    <w:rsid w:val="003028BF"/>
    <w:rsid w:val="00320E22"/>
    <w:rsid w:val="00323F93"/>
    <w:rsid w:val="00327E51"/>
    <w:rsid w:val="003317F7"/>
    <w:rsid w:val="003600C8"/>
    <w:rsid w:val="00362C4D"/>
    <w:rsid w:val="00393B8B"/>
    <w:rsid w:val="003A22BA"/>
    <w:rsid w:val="003A2D10"/>
    <w:rsid w:val="003A4B46"/>
    <w:rsid w:val="003D49C2"/>
    <w:rsid w:val="003D7FF2"/>
    <w:rsid w:val="003E224B"/>
    <w:rsid w:val="003E7F8D"/>
    <w:rsid w:val="003F0128"/>
    <w:rsid w:val="00402530"/>
    <w:rsid w:val="00432417"/>
    <w:rsid w:val="00432CE9"/>
    <w:rsid w:val="004675D7"/>
    <w:rsid w:val="00472A78"/>
    <w:rsid w:val="00474B18"/>
    <w:rsid w:val="00492785"/>
    <w:rsid w:val="0049309A"/>
    <w:rsid w:val="00496BE1"/>
    <w:rsid w:val="004D107E"/>
    <w:rsid w:val="004D1FAC"/>
    <w:rsid w:val="004D5B3E"/>
    <w:rsid w:val="005120F2"/>
    <w:rsid w:val="005153C8"/>
    <w:rsid w:val="0052678A"/>
    <w:rsid w:val="005361E4"/>
    <w:rsid w:val="00553632"/>
    <w:rsid w:val="00555977"/>
    <w:rsid w:val="005578F9"/>
    <w:rsid w:val="00573449"/>
    <w:rsid w:val="00577D82"/>
    <w:rsid w:val="005A2500"/>
    <w:rsid w:val="005B6BDB"/>
    <w:rsid w:val="005C030E"/>
    <w:rsid w:val="005D3551"/>
    <w:rsid w:val="005E7384"/>
    <w:rsid w:val="005F2666"/>
    <w:rsid w:val="00600C29"/>
    <w:rsid w:val="00621985"/>
    <w:rsid w:val="00666E93"/>
    <w:rsid w:val="006707EB"/>
    <w:rsid w:val="00671C29"/>
    <w:rsid w:val="00690F35"/>
    <w:rsid w:val="00692CD4"/>
    <w:rsid w:val="006A4DFA"/>
    <w:rsid w:val="006B6E9E"/>
    <w:rsid w:val="006C4183"/>
    <w:rsid w:val="006D18B1"/>
    <w:rsid w:val="006D7BDF"/>
    <w:rsid w:val="00700001"/>
    <w:rsid w:val="00713BF0"/>
    <w:rsid w:val="00722192"/>
    <w:rsid w:val="00744DB8"/>
    <w:rsid w:val="007539DE"/>
    <w:rsid w:val="007627CC"/>
    <w:rsid w:val="007726A9"/>
    <w:rsid w:val="00772DAD"/>
    <w:rsid w:val="007741E2"/>
    <w:rsid w:val="00785FDC"/>
    <w:rsid w:val="00791982"/>
    <w:rsid w:val="007A419A"/>
    <w:rsid w:val="007B2577"/>
    <w:rsid w:val="007B3E30"/>
    <w:rsid w:val="007C1748"/>
    <w:rsid w:val="007C1D02"/>
    <w:rsid w:val="007C3DAD"/>
    <w:rsid w:val="007D09CB"/>
    <w:rsid w:val="007F3232"/>
    <w:rsid w:val="007F5FDF"/>
    <w:rsid w:val="00804D66"/>
    <w:rsid w:val="00811669"/>
    <w:rsid w:val="00812C7A"/>
    <w:rsid w:val="008170E1"/>
    <w:rsid w:val="00831F7D"/>
    <w:rsid w:val="00835290"/>
    <w:rsid w:val="00860060"/>
    <w:rsid w:val="00863443"/>
    <w:rsid w:val="00863D73"/>
    <w:rsid w:val="00892C9F"/>
    <w:rsid w:val="00895F83"/>
    <w:rsid w:val="008A32C4"/>
    <w:rsid w:val="008E5D3F"/>
    <w:rsid w:val="009164F8"/>
    <w:rsid w:val="00934A03"/>
    <w:rsid w:val="00936898"/>
    <w:rsid w:val="00976399"/>
    <w:rsid w:val="00996F16"/>
    <w:rsid w:val="009B1461"/>
    <w:rsid w:val="009E11FD"/>
    <w:rsid w:val="00A22CFC"/>
    <w:rsid w:val="00A52FA0"/>
    <w:rsid w:val="00A60A89"/>
    <w:rsid w:val="00A64EEC"/>
    <w:rsid w:val="00A67D7E"/>
    <w:rsid w:val="00A933B6"/>
    <w:rsid w:val="00AC0715"/>
    <w:rsid w:val="00AD23BB"/>
    <w:rsid w:val="00AF4E1D"/>
    <w:rsid w:val="00AF6799"/>
    <w:rsid w:val="00B002BE"/>
    <w:rsid w:val="00B03C9D"/>
    <w:rsid w:val="00B06412"/>
    <w:rsid w:val="00B17261"/>
    <w:rsid w:val="00B20E9C"/>
    <w:rsid w:val="00B21BD5"/>
    <w:rsid w:val="00B55C43"/>
    <w:rsid w:val="00B57CA6"/>
    <w:rsid w:val="00B91438"/>
    <w:rsid w:val="00B92064"/>
    <w:rsid w:val="00B92C48"/>
    <w:rsid w:val="00BA06EE"/>
    <w:rsid w:val="00BA6EFC"/>
    <w:rsid w:val="00BC2BCB"/>
    <w:rsid w:val="00BD51B9"/>
    <w:rsid w:val="00BE4C87"/>
    <w:rsid w:val="00C0261C"/>
    <w:rsid w:val="00C11898"/>
    <w:rsid w:val="00C131D2"/>
    <w:rsid w:val="00C179B1"/>
    <w:rsid w:val="00C240F4"/>
    <w:rsid w:val="00C36F27"/>
    <w:rsid w:val="00C66CB6"/>
    <w:rsid w:val="00C748E6"/>
    <w:rsid w:val="00C753A7"/>
    <w:rsid w:val="00C80719"/>
    <w:rsid w:val="00C822AC"/>
    <w:rsid w:val="00C82F53"/>
    <w:rsid w:val="00C86BF7"/>
    <w:rsid w:val="00C95A1C"/>
    <w:rsid w:val="00C97C7C"/>
    <w:rsid w:val="00CC236A"/>
    <w:rsid w:val="00CC4C0C"/>
    <w:rsid w:val="00CD0A65"/>
    <w:rsid w:val="00CD297B"/>
    <w:rsid w:val="00CE1302"/>
    <w:rsid w:val="00CE454F"/>
    <w:rsid w:val="00D13919"/>
    <w:rsid w:val="00D26E33"/>
    <w:rsid w:val="00D451C0"/>
    <w:rsid w:val="00D50C6F"/>
    <w:rsid w:val="00D612E0"/>
    <w:rsid w:val="00D63135"/>
    <w:rsid w:val="00DD1A63"/>
    <w:rsid w:val="00DD3039"/>
    <w:rsid w:val="00DE600E"/>
    <w:rsid w:val="00DF4303"/>
    <w:rsid w:val="00DF637F"/>
    <w:rsid w:val="00E030C2"/>
    <w:rsid w:val="00E124FC"/>
    <w:rsid w:val="00E24484"/>
    <w:rsid w:val="00E31371"/>
    <w:rsid w:val="00E357B3"/>
    <w:rsid w:val="00E42AED"/>
    <w:rsid w:val="00E47978"/>
    <w:rsid w:val="00E5070C"/>
    <w:rsid w:val="00E51C3C"/>
    <w:rsid w:val="00E52201"/>
    <w:rsid w:val="00E56065"/>
    <w:rsid w:val="00E569A7"/>
    <w:rsid w:val="00E625CE"/>
    <w:rsid w:val="00E664F2"/>
    <w:rsid w:val="00E957C2"/>
    <w:rsid w:val="00EA3F01"/>
    <w:rsid w:val="00EB3A8A"/>
    <w:rsid w:val="00EC2C2B"/>
    <w:rsid w:val="00ED08AF"/>
    <w:rsid w:val="00ED3641"/>
    <w:rsid w:val="00ED6825"/>
    <w:rsid w:val="00ED7CF7"/>
    <w:rsid w:val="00EE04EF"/>
    <w:rsid w:val="00F00B87"/>
    <w:rsid w:val="00F05646"/>
    <w:rsid w:val="00F06128"/>
    <w:rsid w:val="00F1185D"/>
    <w:rsid w:val="00F172AA"/>
    <w:rsid w:val="00F44EB1"/>
    <w:rsid w:val="00F503D4"/>
    <w:rsid w:val="00F52F24"/>
    <w:rsid w:val="00F53808"/>
    <w:rsid w:val="00F77DBF"/>
    <w:rsid w:val="00F86A69"/>
    <w:rsid w:val="00FA17CD"/>
    <w:rsid w:val="00FA4631"/>
    <w:rsid w:val="00FB4057"/>
    <w:rsid w:val="00FD2879"/>
    <w:rsid w:val="00FD49F1"/>
    <w:rsid w:val="00FE6658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DF47B-2E2B-4AA2-9E2A-7D590D33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C"/>
    <w:pPr>
      <w:spacing w:after="0" w:line="240" w:lineRule="exact"/>
    </w:pPr>
    <w:rPr>
      <w:rFonts w:ascii="Times" w:eastAsia="SimSun" w:hAnsi="Times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uiPriority w:val="51"/>
    <w:rsid w:val="00C66C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Ding</dc:creator>
  <cp:keywords/>
  <dc:description/>
  <cp:lastModifiedBy>Jun Ding</cp:lastModifiedBy>
  <cp:revision>288</cp:revision>
  <dcterms:created xsi:type="dcterms:W3CDTF">2016-02-25T04:36:00Z</dcterms:created>
  <dcterms:modified xsi:type="dcterms:W3CDTF">2016-03-02T05:49:00Z</dcterms:modified>
</cp:coreProperties>
</file>